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C940" w14:textId="77777777" w:rsidR="002B36A8" w:rsidRDefault="002B36A8" w:rsidP="002B36A8">
      <w:r w:rsidRPr="00E93F23">
        <w:rPr>
          <w:b/>
        </w:rPr>
        <w:t>Fa21 - 1-PUBLIC LIBRARIES (28895</w:t>
      </w:r>
      <w:r>
        <w:t>)</w:t>
      </w:r>
    </w:p>
    <w:p w14:paraId="38A65E30" w14:textId="77777777" w:rsidR="002B36A8" w:rsidRPr="00EB7703" w:rsidRDefault="002B36A8" w:rsidP="00E93F23">
      <w:pPr>
        <w:jc w:val="center"/>
        <w:rPr>
          <w:b/>
        </w:rPr>
      </w:pPr>
      <w:r w:rsidRPr="00EB7703">
        <w:rPr>
          <w:b/>
        </w:rPr>
        <w:t>Welcome to</w:t>
      </w:r>
      <w:r w:rsidR="00E93F23" w:rsidRPr="00EB7703">
        <w:rPr>
          <w:b/>
        </w:rPr>
        <w:t xml:space="preserve"> </w:t>
      </w:r>
      <w:r w:rsidRPr="00EB7703">
        <w:rPr>
          <w:b/>
        </w:rPr>
        <w:t>Public Libraries!</w:t>
      </w:r>
    </w:p>
    <w:p w14:paraId="0DB199C5" w14:textId="7A36D93E" w:rsidR="002B36A8" w:rsidRPr="00581D60" w:rsidRDefault="002B36A8" w:rsidP="00E93F23">
      <w:pPr>
        <w:spacing w:after="0"/>
        <w:jc w:val="center"/>
        <w:rPr>
          <w:b/>
        </w:rPr>
      </w:pPr>
      <w:r w:rsidRPr="00581D60">
        <w:rPr>
          <w:b/>
        </w:rPr>
        <w:t>Mondays, 3 - 6 p.m.</w:t>
      </w:r>
    </w:p>
    <w:p w14:paraId="7164CD24" w14:textId="77777777" w:rsidR="002B36A8" w:rsidRPr="00581D60" w:rsidRDefault="002B36A8" w:rsidP="00581D60">
      <w:pPr>
        <w:spacing w:after="0"/>
        <w:jc w:val="center"/>
        <w:rPr>
          <w:b/>
        </w:rPr>
      </w:pPr>
      <w:r w:rsidRPr="00581D60">
        <w:rPr>
          <w:b/>
        </w:rPr>
        <w:t>Unique Number: 28895 in UTA 1.504</w:t>
      </w:r>
    </w:p>
    <w:p w14:paraId="431ECF38" w14:textId="77777777" w:rsidR="002B36A8" w:rsidRDefault="002B36A8" w:rsidP="00E93F23">
      <w:pPr>
        <w:spacing w:after="0"/>
        <w:jc w:val="center"/>
      </w:pPr>
      <w:r>
        <w:t>Instructor: Dr. Loriene Roy, Professor (she/her) White Earth Anishinabe</w:t>
      </w:r>
    </w:p>
    <w:p w14:paraId="05A14DF0" w14:textId="0A1AE6FF" w:rsidR="00581D60" w:rsidRDefault="002B36A8" w:rsidP="00182D89">
      <w:pPr>
        <w:spacing w:after="0"/>
        <w:jc w:val="center"/>
      </w:pPr>
      <w:r>
        <w:t>TA: Kristina Shiroma (iSchool Ph.D. student)</w:t>
      </w:r>
    </w:p>
    <w:p w14:paraId="2AD9138F" w14:textId="77777777" w:rsidR="002B36A8" w:rsidRPr="00581D60" w:rsidRDefault="002B36A8" w:rsidP="00581D60">
      <w:pPr>
        <w:jc w:val="center"/>
        <w:rPr>
          <w:b/>
        </w:rPr>
      </w:pPr>
      <w:r w:rsidRPr="00581D60">
        <w:rPr>
          <w:b/>
        </w:rPr>
        <w:t>iSchool Land Acknowledgement</w:t>
      </w:r>
    </w:p>
    <w:p w14:paraId="64D020C6" w14:textId="77777777" w:rsidR="002B36A8" w:rsidRDefault="002B36A8" w:rsidP="002B36A8">
      <w:r>
        <w:t xml:space="preserve">We acknowledge that the iSchool sits on indigenous land. The Tonkawa lived in central Texas and the Comanche and Apache moved through this area. Today, various indigenous peoples from all over the globe visit Austin and/or call it home. We are grateful to be able to study and learn on this piece of Turtle Island.  Since our class is online, you may be contributing from other tribal lands. Here is a map that may help you in identifying the indigenous peoples of the land on which you study: https://native-land.ca/ </w:t>
      </w:r>
    </w:p>
    <w:p w14:paraId="1F86453E" w14:textId="77777777" w:rsidR="002B36A8" w:rsidRDefault="002B36A8" w:rsidP="002B36A8">
      <w:r>
        <w:t xml:space="preserve">To read more about land acknowledgement, see: Stewart, Mariah, "Acknowledging  Native Land is a Step Against Indigenous Erasure," Insight Into Diversity, December 19, 2020. Available at: https://www.insightintodiversity.com/acknowledging-native-land-is-a-step-against-indigenous-erasure/ </w:t>
      </w:r>
    </w:p>
    <w:p w14:paraId="7D1B11EB" w14:textId="77777777" w:rsidR="002B36A8" w:rsidRPr="00581D60" w:rsidRDefault="002B36A8" w:rsidP="00581D60">
      <w:pPr>
        <w:jc w:val="center"/>
        <w:rPr>
          <w:b/>
        </w:rPr>
      </w:pPr>
      <w:r w:rsidRPr="00581D60">
        <w:rPr>
          <w:b/>
        </w:rPr>
        <w:t>UT-Austin Native American and Indigenous Studies Program Land Acknowledgement</w:t>
      </w:r>
    </w:p>
    <w:p w14:paraId="128B5FA2" w14:textId="77777777" w:rsidR="002B36A8" w:rsidRDefault="002B36A8" w:rsidP="002B36A8">
      <w:r>
        <w:t>(I) We would like to acknowledge that we are meeting on the Indigenous lands of Turtle Island, the ancestral name for what now is called North America.</w:t>
      </w:r>
    </w:p>
    <w:p w14:paraId="07E075B0" w14:textId="77777777" w:rsidR="002B36A8" w:rsidRDefault="002B36A8" w:rsidP="002B36A8">
      <w:r>
        <w:t>Moreover, (I) We would like to acknowledge the Alabama-Coushatta, Caddo, Carrizo/Comecrudo, Coahuiltecan, Comanche, Kickapoo, Lipan Apache, Ysleta Del Sur Pueblo and Tonkawa, and all the American Indian and Indigenous Peoples and communities who have been or have become a part of these lands and territories in Texas.</w:t>
      </w:r>
    </w:p>
    <w:p w14:paraId="490F9E61" w14:textId="77777777" w:rsidR="002B36A8" w:rsidRDefault="002B36A8" w:rsidP="002B36A8">
      <w:r>
        <w:t xml:space="preserve">https://prezi.com/view/RXimd6u4iidNI3ViUg2d/ </w:t>
      </w:r>
    </w:p>
    <w:p w14:paraId="548AAFC6" w14:textId="77777777" w:rsidR="002B36A8" w:rsidRPr="00656A96" w:rsidRDefault="002B36A8" w:rsidP="002B36A8">
      <w:pPr>
        <w:rPr>
          <w:b/>
        </w:rPr>
      </w:pPr>
      <w:r w:rsidRPr="00656A96">
        <w:rPr>
          <w:b/>
        </w:rPr>
        <w:t>Course Meeting Times and Classroom Location</w:t>
      </w:r>
    </w:p>
    <w:p w14:paraId="67861F6F" w14:textId="77777777" w:rsidR="002B36A8" w:rsidRDefault="002B36A8" w:rsidP="002B36A8">
      <w:r>
        <w:t xml:space="preserve">Monday,  3 p.m. - 6 p.m. in UTA 1.504, starting on  Monday, 30 August 2021. Our last day of class is Monday, 6 December 2021.  </w:t>
      </w:r>
    </w:p>
    <w:p w14:paraId="59D0AA5F" w14:textId="77777777" w:rsidR="002B36A8" w:rsidRPr="003E2835" w:rsidRDefault="002B36A8" w:rsidP="002B36A8">
      <w:pPr>
        <w:rPr>
          <w:b/>
        </w:rPr>
      </w:pPr>
      <w:r w:rsidRPr="003E2835">
        <w:rPr>
          <w:b/>
        </w:rPr>
        <w:t>Course Description</w:t>
      </w:r>
    </w:p>
    <w:p w14:paraId="3524D20F" w14:textId="77777777" w:rsidR="002B36A8" w:rsidRDefault="002B36A8" w:rsidP="002B36A8">
      <w:r>
        <w:t>Historical development, mission, development of standards, library directors, local government and library boards; financial basis including fund raising and budgeting; personnel; federal and state government systems and library cooperation, legal basis; services to users, popular culture, collection development, marketing, facilities; future of public libraries; mission, governanc</w:t>
      </w:r>
      <w:r w:rsidR="00656A96">
        <w:t>e</w:t>
      </w:r>
      <w:r>
        <w:t>, issues, trends and problems of public libraries.</w:t>
      </w:r>
    </w:p>
    <w:p w14:paraId="609B513B" w14:textId="77777777" w:rsidR="002B36A8" w:rsidRPr="000F25D8" w:rsidRDefault="002B36A8" w:rsidP="002B36A8">
      <w:pPr>
        <w:rPr>
          <w:b/>
        </w:rPr>
      </w:pPr>
      <w:r w:rsidRPr="000F25D8">
        <w:rPr>
          <w:b/>
        </w:rPr>
        <w:t xml:space="preserve">Prerequisite </w:t>
      </w:r>
    </w:p>
    <w:p w14:paraId="41881EB9" w14:textId="77777777" w:rsidR="002B36A8" w:rsidRDefault="002B36A8" w:rsidP="002B36A8">
      <w:r>
        <w:t>Graduate standing in the School of Information or admission to the Bachelor’s in Computer Science/MSIS program. Students in other departments may be able to enroll in the class if there is room after iSchool students have been given an opportunity to register.</w:t>
      </w:r>
    </w:p>
    <w:p w14:paraId="51EE7B2E" w14:textId="77777777" w:rsidR="002B36A8" w:rsidRDefault="002B36A8" w:rsidP="002B36A8">
      <w:r>
        <w:lastRenderedPageBreak/>
        <w:t>At the conclusion of this course you should:</w:t>
      </w:r>
    </w:p>
    <w:p w14:paraId="44F8642F" w14:textId="77777777" w:rsidR="002B36A8" w:rsidRDefault="002B36A8" w:rsidP="00E0760B">
      <w:pPr>
        <w:pStyle w:val="ListParagraph"/>
        <w:numPr>
          <w:ilvl w:val="0"/>
          <w:numId w:val="18"/>
        </w:numPr>
      </w:pPr>
      <w:r>
        <w:t>Be familiar with the history of the American public library movement;</w:t>
      </w:r>
    </w:p>
    <w:p w14:paraId="08283C10" w14:textId="77777777" w:rsidR="002B36A8" w:rsidRDefault="002B36A8" w:rsidP="00E0760B">
      <w:pPr>
        <w:pStyle w:val="ListParagraph"/>
        <w:numPr>
          <w:ilvl w:val="0"/>
          <w:numId w:val="18"/>
        </w:numPr>
      </w:pPr>
      <w:r>
        <w:t>Work with others to explore multiple perspectives about current issues impacting public libraries;</w:t>
      </w:r>
    </w:p>
    <w:p w14:paraId="0A94F540" w14:textId="77777777" w:rsidR="002B36A8" w:rsidRDefault="002B36A8" w:rsidP="00E0760B">
      <w:pPr>
        <w:pStyle w:val="ListParagraph"/>
        <w:numPr>
          <w:ilvl w:val="0"/>
          <w:numId w:val="18"/>
        </w:numPr>
      </w:pPr>
      <w:r>
        <w:t>Understand the varying publics impacting public libraries including users, library trustees, and local governments;</w:t>
      </w:r>
    </w:p>
    <w:p w14:paraId="0F915E03" w14:textId="77777777" w:rsidR="002B36A8" w:rsidRDefault="002B36A8" w:rsidP="00E0760B">
      <w:pPr>
        <w:pStyle w:val="ListParagraph"/>
        <w:numPr>
          <w:ilvl w:val="0"/>
          <w:numId w:val="18"/>
        </w:numPr>
      </w:pPr>
      <w:r>
        <w:t>Understand general aspects of public library funding;</w:t>
      </w:r>
    </w:p>
    <w:p w14:paraId="56D050B0" w14:textId="77777777" w:rsidR="002B36A8" w:rsidRDefault="002B36A8" w:rsidP="00E0760B">
      <w:pPr>
        <w:pStyle w:val="ListParagraph"/>
        <w:numPr>
          <w:ilvl w:val="0"/>
          <w:numId w:val="18"/>
        </w:numPr>
      </w:pPr>
      <w:r>
        <w:t>Understand how public libraries develop programming to serve specific audiences;</w:t>
      </w:r>
    </w:p>
    <w:p w14:paraId="10B4413D" w14:textId="77777777" w:rsidR="002B36A8" w:rsidRDefault="002B36A8" w:rsidP="00E0760B">
      <w:pPr>
        <w:pStyle w:val="ListParagraph"/>
        <w:numPr>
          <w:ilvl w:val="0"/>
          <w:numId w:val="18"/>
        </w:numPr>
      </w:pPr>
      <w:r>
        <w:t>Become familiar with general aspects of public library services to adult readers;</w:t>
      </w:r>
    </w:p>
    <w:p w14:paraId="6E3777B5" w14:textId="77777777" w:rsidR="002B36A8" w:rsidRDefault="002B36A8" w:rsidP="00E0760B">
      <w:pPr>
        <w:pStyle w:val="ListParagraph"/>
        <w:numPr>
          <w:ilvl w:val="0"/>
          <w:numId w:val="18"/>
        </w:numPr>
      </w:pPr>
      <w:r>
        <w:t>Have some familiarity with the physical setting of the American public library;</w:t>
      </w:r>
    </w:p>
    <w:p w14:paraId="60F83D95" w14:textId="77777777" w:rsidR="002B36A8" w:rsidRDefault="002B36A8" w:rsidP="00E0760B">
      <w:pPr>
        <w:pStyle w:val="ListParagraph"/>
        <w:numPr>
          <w:ilvl w:val="0"/>
          <w:numId w:val="18"/>
        </w:numPr>
      </w:pPr>
      <w:r>
        <w:t>Understand the purpose and role of advocating for public libraries; and</w:t>
      </w:r>
    </w:p>
    <w:p w14:paraId="2E5F6D73" w14:textId="77777777" w:rsidR="002B36A8" w:rsidRDefault="002B36A8" w:rsidP="00E0760B">
      <w:pPr>
        <w:pStyle w:val="ListParagraph"/>
        <w:numPr>
          <w:ilvl w:val="0"/>
          <w:numId w:val="18"/>
        </w:numPr>
      </w:pPr>
      <w:r>
        <w:t xml:space="preserve">Gain experience in grant writing through preparing a proposal for an IMLS grant. </w:t>
      </w:r>
    </w:p>
    <w:p w14:paraId="1DF692F8" w14:textId="77777777" w:rsidR="002B36A8" w:rsidRPr="000F25D8" w:rsidRDefault="002B36A8" w:rsidP="002B36A8">
      <w:pPr>
        <w:rPr>
          <w:b/>
        </w:rPr>
      </w:pPr>
      <w:r w:rsidRPr="000F25D8">
        <w:rPr>
          <w:b/>
        </w:rPr>
        <w:t>Required Readings</w:t>
      </w:r>
    </w:p>
    <w:p w14:paraId="177104CB" w14:textId="77777777" w:rsidR="002B36A8" w:rsidRDefault="002B36A8" w:rsidP="00E0760B">
      <w:pPr>
        <w:pStyle w:val="ListParagraph"/>
        <w:numPr>
          <w:ilvl w:val="0"/>
          <w:numId w:val="19"/>
        </w:numPr>
      </w:pPr>
      <w:r>
        <w:t xml:space="preserve">There is a lot written about public libraries! We will not have a textbook. Instead, check the class schedule for our reading plan. </w:t>
      </w:r>
    </w:p>
    <w:p w14:paraId="31907F2C" w14:textId="77777777" w:rsidR="002B36A8" w:rsidRPr="000F25D8" w:rsidRDefault="002B36A8" w:rsidP="002B36A8">
      <w:pPr>
        <w:rPr>
          <w:b/>
        </w:rPr>
      </w:pPr>
      <w:r w:rsidRPr="000F25D8">
        <w:rPr>
          <w:b/>
        </w:rPr>
        <w:t xml:space="preserve">Grading </w:t>
      </w:r>
    </w:p>
    <w:p w14:paraId="2B78C880" w14:textId="77777777" w:rsidR="002B36A8" w:rsidRPr="000F25D8" w:rsidRDefault="002B36A8" w:rsidP="002B36A8">
      <w:r w:rsidRPr="000F25D8">
        <w:t>Grades will be based on:</w:t>
      </w:r>
    </w:p>
    <w:p w14:paraId="3AF41C17" w14:textId="77777777" w:rsidR="002B36A8" w:rsidRDefault="002B36A8" w:rsidP="00E0760B">
      <w:pPr>
        <w:pStyle w:val="ListParagraph"/>
        <w:numPr>
          <w:ilvl w:val="0"/>
          <w:numId w:val="26"/>
        </w:numPr>
      </w:pPr>
      <w:r>
        <w:t xml:space="preserve">Attendance and Participation: 140 points </w:t>
      </w:r>
    </w:p>
    <w:p w14:paraId="41E67665" w14:textId="77777777" w:rsidR="002B36A8" w:rsidRDefault="002B36A8" w:rsidP="00E0760B">
      <w:pPr>
        <w:pStyle w:val="ListParagraph"/>
        <w:numPr>
          <w:ilvl w:val="0"/>
          <w:numId w:val="26"/>
        </w:numPr>
      </w:pPr>
      <w:r>
        <w:t>Public Libraries Issue Panel Handout: 100 points</w:t>
      </w:r>
    </w:p>
    <w:p w14:paraId="4158EAF1" w14:textId="77777777" w:rsidR="002B36A8" w:rsidRDefault="002B36A8" w:rsidP="00E0760B">
      <w:pPr>
        <w:pStyle w:val="ListParagraph"/>
        <w:numPr>
          <w:ilvl w:val="0"/>
          <w:numId w:val="26"/>
        </w:numPr>
      </w:pPr>
      <w:r>
        <w:t>Audience Profile Presentation: 25 points</w:t>
      </w:r>
    </w:p>
    <w:p w14:paraId="0B39E8C2" w14:textId="77777777" w:rsidR="002B36A8" w:rsidRDefault="002B36A8" w:rsidP="00E0760B">
      <w:pPr>
        <w:pStyle w:val="ListParagraph"/>
        <w:numPr>
          <w:ilvl w:val="0"/>
          <w:numId w:val="26"/>
        </w:numPr>
      </w:pPr>
      <w:r>
        <w:t>Audience Profile Handout: 100 points</w:t>
      </w:r>
      <w:bookmarkStart w:id="0" w:name="_GoBack"/>
      <w:bookmarkEnd w:id="0"/>
    </w:p>
    <w:p w14:paraId="58045CA9" w14:textId="77777777" w:rsidR="002B36A8" w:rsidRDefault="002B36A8" w:rsidP="00E0760B">
      <w:pPr>
        <w:pStyle w:val="ListParagraph"/>
        <w:numPr>
          <w:ilvl w:val="0"/>
          <w:numId w:val="27"/>
        </w:numPr>
      </w:pPr>
      <w:r>
        <w:t xml:space="preserve">Public Libraries Issue Panel Presentation: 100 points </w:t>
      </w:r>
    </w:p>
    <w:p w14:paraId="3A63AD8A" w14:textId="77777777" w:rsidR="002B36A8" w:rsidRDefault="002B36A8" w:rsidP="00E0760B">
      <w:pPr>
        <w:pStyle w:val="ListParagraph"/>
        <w:numPr>
          <w:ilvl w:val="0"/>
          <w:numId w:val="27"/>
        </w:numPr>
      </w:pPr>
      <w:r>
        <w:t>IMLS Grant Proposal: 150 points [can be an individual activity]</w:t>
      </w:r>
    </w:p>
    <w:p w14:paraId="1D05616D" w14:textId="77777777" w:rsidR="002B36A8" w:rsidRDefault="002B36A8" w:rsidP="00E0760B">
      <w:pPr>
        <w:pStyle w:val="ListParagraph"/>
        <w:numPr>
          <w:ilvl w:val="0"/>
          <w:numId w:val="27"/>
        </w:numPr>
      </w:pPr>
      <w:r>
        <w:t>IMLS Grant Proposal Review Team: 25 points</w:t>
      </w:r>
    </w:p>
    <w:p w14:paraId="7277415A" w14:textId="77777777" w:rsidR="002B36A8" w:rsidRDefault="002B36A8" w:rsidP="002B36A8">
      <w:r>
        <w:t>Total: 640 points</w:t>
      </w:r>
    </w:p>
    <w:p w14:paraId="480F89C1" w14:textId="77777777" w:rsidR="002B36A8" w:rsidRPr="00053CE5" w:rsidRDefault="002B36A8" w:rsidP="002B36A8">
      <w:pPr>
        <w:rPr>
          <w:b/>
        </w:rPr>
      </w:pPr>
      <w:r w:rsidRPr="00053CE5">
        <w:rPr>
          <w:b/>
        </w:rPr>
        <w:t>Grade Calculations</w:t>
      </w:r>
    </w:p>
    <w:p w14:paraId="17249512" w14:textId="77777777" w:rsidR="002B36A8" w:rsidRDefault="002B36A8" w:rsidP="002B36A8">
      <w:r>
        <w:t>95-100% = A; 90-94.9% = A-; 87-89.9%  = B+; 83-86.9 %  = B; 80-82.9 %  = B-; 77-79.9 %  = C+; 73-76.9%  = C; 70-72.9%  = C-</w:t>
      </w:r>
    </w:p>
    <w:p w14:paraId="717792DA" w14:textId="77777777" w:rsidR="002B36A8" w:rsidRDefault="002B36A8" w:rsidP="002B36A8">
      <w:r>
        <w:t>608-640 points = A; 576-607.9 points = A-: 557-575.9 points = B+; 531-556.9 points = B; 512-530.9 points = B-; 493-511.9 points = C+; 467- 492.9 points = C; 448-466.9 points = C-</w:t>
      </w:r>
    </w:p>
    <w:p w14:paraId="34011144" w14:textId="77777777" w:rsidR="002B36A8" w:rsidRPr="00063722" w:rsidRDefault="002B36A8" w:rsidP="002B36A8">
      <w:pPr>
        <w:rPr>
          <w:b/>
        </w:rPr>
      </w:pPr>
      <w:r w:rsidRPr="00063722">
        <w:rPr>
          <w:b/>
        </w:rPr>
        <w:t>Tentative Course Schedule</w:t>
      </w:r>
    </w:p>
    <w:p w14:paraId="735BA079" w14:textId="77777777" w:rsidR="002B36A8" w:rsidRPr="00063722" w:rsidRDefault="002B36A8" w:rsidP="002B36A8">
      <w:pPr>
        <w:rPr>
          <w:b/>
        </w:rPr>
      </w:pPr>
      <w:r w:rsidRPr="00063722">
        <w:rPr>
          <w:b/>
        </w:rPr>
        <w:t xml:space="preserve">Week 1 (Aug. 30): Welcome to the Class! </w:t>
      </w:r>
    </w:p>
    <w:p w14:paraId="6D7FA6FE" w14:textId="77777777" w:rsidR="002B36A8" w:rsidRDefault="002B36A8" w:rsidP="00E0760B">
      <w:pPr>
        <w:pStyle w:val="ListParagraph"/>
        <w:numPr>
          <w:ilvl w:val="0"/>
          <w:numId w:val="40"/>
        </w:numPr>
      </w:pPr>
      <w:r>
        <w:t>Overview of the class: syllabus, especially our schedule and assignments.</w:t>
      </w:r>
    </w:p>
    <w:p w14:paraId="55363FFB" w14:textId="77777777" w:rsidR="002B36A8" w:rsidRDefault="002B36A8" w:rsidP="00E0760B">
      <w:pPr>
        <w:pStyle w:val="ListParagraph"/>
        <w:numPr>
          <w:ilvl w:val="0"/>
          <w:numId w:val="40"/>
        </w:numPr>
      </w:pPr>
      <w:r>
        <w:t>Discussion: What is a public library?</w:t>
      </w:r>
    </w:p>
    <w:p w14:paraId="6E587329" w14:textId="77777777" w:rsidR="00063722" w:rsidRDefault="002B36A8" w:rsidP="00E0760B">
      <w:pPr>
        <w:pStyle w:val="ListParagraph"/>
        <w:numPr>
          <w:ilvl w:val="0"/>
          <w:numId w:val="40"/>
        </w:numPr>
      </w:pPr>
      <w:r>
        <w:t xml:space="preserve">SIGN UP: for Public Library Issues Panels. </w:t>
      </w:r>
    </w:p>
    <w:p w14:paraId="446D84E6" w14:textId="77777777" w:rsidR="00063722" w:rsidRDefault="002B36A8" w:rsidP="00E0760B">
      <w:pPr>
        <w:pStyle w:val="ListParagraph"/>
        <w:numPr>
          <w:ilvl w:val="0"/>
          <w:numId w:val="41"/>
        </w:numPr>
      </w:pPr>
      <w:r>
        <w:t>SIGN UP: for Audience Profile topic.</w:t>
      </w:r>
    </w:p>
    <w:p w14:paraId="4F54B395" w14:textId="77777777" w:rsidR="002B36A8" w:rsidRDefault="002B36A8" w:rsidP="002B36A8">
      <w:r>
        <w:lastRenderedPageBreak/>
        <w:t xml:space="preserve">Submit a weekly participation note by 6 p.m. the day after our class. </w:t>
      </w:r>
    </w:p>
    <w:p w14:paraId="7F7A4C31" w14:textId="77777777" w:rsidR="002B36A8" w:rsidRPr="00063722" w:rsidRDefault="002B36A8" w:rsidP="002B36A8">
      <w:pPr>
        <w:rPr>
          <w:b/>
        </w:rPr>
      </w:pPr>
      <w:r w:rsidRPr="00063722">
        <w:rPr>
          <w:b/>
        </w:rPr>
        <w:t xml:space="preserve">Week 2 (Sept. 6): Labor Day. We Do Not Meet! </w:t>
      </w:r>
    </w:p>
    <w:p w14:paraId="11C9F7AD" w14:textId="77777777" w:rsidR="002B36A8" w:rsidRPr="00063722" w:rsidRDefault="002B36A8" w:rsidP="002B36A8">
      <w:pPr>
        <w:rPr>
          <w:b/>
        </w:rPr>
      </w:pPr>
      <w:r w:rsidRPr="00063722">
        <w:rPr>
          <w:b/>
        </w:rPr>
        <w:t>Week 3 (Sept. 13): Honoring Our Foundation; Considering Our Purpose</w:t>
      </w:r>
    </w:p>
    <w:p w14:paraId="44CA2398" w14:textId="77777777" w:rsidR="002B36A8" w:rsidRDefault="002B36A8" w:rsidP="00E0760B">
      <w:pPr>
        <w:pStyle w:val="ListParagraph"/>
        <w:numPr>
          <w:ilvl w:val="0"/>
          <w:numId w:val="42"/>
        </w:numPr>
      </w:pPr>
      <w:r>
        <w:t xml:space="preserve">A brief recap of your assignments. Questions? </w:t>
      </w:r>
    </w:p>
    <w:p w14:paraId="19C46459" w14:textId="77777777" w:rsidR="002B36A8" w:rsidRDefault="002B36A8" w:rsidP="00E0760B">
      <w:pPr>
        <w:pStyle w:val="ListParagraph"/>
        <w:numPr>
          <w:ilvl w:val="0"/>
          <w:numId w:val="42"/>
        </w:numPr>
      </w:pPr>
      <w:r>
        <w:t xml:space="preserve">Public library history. </w:t>
      </w:r>
    </w:p>
    <w:p w14:paraId="1E4A73EA" w14:textId="77777777" w:rsidR="002B36A8" w:rsidRDefault="002B36A8" w:rsidP="00E0760B">
      <w:pPr>
        <w:pStyle w:val="ListParagraph"/>
        <w:numPr>
          <w:ilvl w:val="1"/>
          <w:numId w:val="42"/>
        </w:numPr>
      </w:pPr>
      <w:r>
        <w:t>Public library purpose, goals, objectives:  standards.</w:t>
      </w:r>
    </w:p>
    <w:p w14:paraId="210F0D26" w14:textId="77777777" w:rsidR="00063722" w:rsidRDefault="002B36A8" w:rsidP="00E0760B">
      <w:pPr>
        <w:pStyle w:val="ListParagraph"/>
        <w:numPr>
          <w:ilvl w:val="0"/>
          <w:numId w:val="42"/>
        </w:numPr>
      </w:pPr>
      <w:r>
        <w:t>State Library  Agencies.</w:t>
      </w:r>
    </w:p>
    <w:p w14:paraId="553F83E0" w14:textId="77777777" w:rsidR="002B36A8" w:rsidRDefault="002B36A8" w:rsidP="002B36A8">
      <w:r>
        <w:t xml:space="preserve">Submit a weekly participation note by 6 p.m. the day after our class. </w:t>
      </w:r>
    </w:p>
    <w:p w14:paraId="00B303DE" w14:textId="77777777" w:rsidR="002B36A8" w:rsidRPr="00063722" w:rsidRDefault="002B36A8" w:rsidP="002B36A8">
      <w:pPr>
        <w:rPr>
          <w:b/>
        </w:rPr>
      </w:pPr>
      <w:r w:rsidRPr="00063722">
        <w:rPr>
          <w:b/>
        </w:rPr>
        <w:t>Week 4 (Sept. 20): Planning and Organizing</w:t>
      </w:r>
    </w:p>
    <w:p w14:paraId="6E8342EA" w14:textId="4B53A8AC" w:rsidR="002B36A8" w:rsidRDefault="002B36A8" w:rsidP="00E0760B">
      <w:pPr>
        <w:pStyle w:val="ListParagraph"/>
        <w:numPr>
          <w:ilvl w:val="0"/>
          <w:numId w:val="52"/>
        </w:numPr>
      </w:pPr>
      <w:r>
        <w:t xml:space="preserve">Multitype systems and library cooperation: lecture and discussion. </w:t>
      </w:r>
    </w:p>
    <w:p w14:paraId="3CAB0272" w14:textId="1A9FC8C5" w:rsidR="002B36A8" w:rsidRDefault="002B36A8" w:rsidP="00E0760B">
      <w:pPr>
        <w:pStyle w:val="ListParagraph"/>
        <w:numPr>
          <w:ilvl w:val="0"/>
          <w:numId w:val="52"/>
        </w:numPr>
      </w:pPr>
      <w:r>
        <w:t xml:space="preserve">Legal Basis. </w:t>
      </w:r>
    </w:p>
    <w:p w14:paraId="2298452B" w14:textId="77777777" w:rsidR="002B36A8" w:rsidRDefault="002B36A8" w:rsidP="002B36A8">
      <w:r>
        <w:t xml:space="preserve">Submit a weekly participation note by 6 p.m. the day after our class. </w:t>
      </w:r>
    </w:p>
    <w:p w14:paraId="46A24FA6" w14:textId="77777777" w:rsidR="002B36A8" w:rsidRPr="00703575" w:rsidRDefault="002B36A8" w:rsidP="002B36A8">
      <w:pPr>
        <w:rPr>
          <w:b/>
        </w:rPr>
      </w:pPr>
      <w:r w:rsidRPr="00703575">
        <w:rPr>
          <w:b/>
        </w:rPr>
        <w:t>Week 5 (Sept. 27): ASSIGNMENT DUE: Public Libraries Issues Panels: 3 Panels</w:t>
      </w:r>
    </w:p>
    <w:p w14:paraId="25BA609D" w14:textId="77777777" w:rsidR="002B36A8" w:rsidRDefault="002B36A8" w:rsidP="002B36A8">
      <w:r>
        <w:t xml:space="preserve">Submit a weekly participation note by 6 p.m. the day after our class. </w:t>
      </w:r>
    </w:p>
    <w:p w14:paraId="7A192CF1" w14:textId="77777777" w:rsidR="002B36A8" w:rsidRPr="00162986" w:rsidRDefault="002B36A8" w:rsidP="002B36A8">
      <w:pPr>
        <w:rPr>
          <w:b/>
        </w:rPr>
      </w:pPr>
      <w:r w:rsidRPr="00162986">
        <w:rPr>
          <w:b/>
        </w:rPr>
        <w:t xml:space="preserve">Week 6 (Oct. 4): ASSIGNMENT DUE: Public Libraries Issues Panels: 3 Panels </w:t>
      </w:r>
    </w:p>
    <w:p w14:paraId="52BA83CC" w14:textId="77777777" w:rsidR="002B36A8" w:rsidRDefault="002B36A8" w:rsidP="002B36A8">
      <w:r>
        <w:t xml:space="preserve">Submit a weekly participation note by 6 p.m. the day after our class. </w:t>
      </w:r>
    </w:p>
    <w:p w14:paraId="585F112F" w14:textId="77777777" w:rsidR="002B36A8" w:rsidRPr="003221A0" w:rsidRDefault="002B36A8" w:rsidP="002B36A8">
      <w:pPr>
        <w:rPr>
          <w:b/>
        </w:rPr>
      </w:pPr>
      <w:r w:rsidRPr="003221A0">
        <w:rPr>
          <w:b/>
        </w:rPr>
        <w:t xml:space="preserve">Week 7 (Oct. 11): Leading and Serving </w:t>
      </w:r>
    </w:p>
    <w:p w14:paraId="0B555432" w14:textId="7EE5F592" w:rsidR="002B36A8" w:rsidRDefault="001D1447" w:rsidP="003221A0">
      <w:pPr>
        <w:pStyle w:val="ListParagraph"/>
        <w:numPr>
          <w:ilvl w:val="0"/>
          <w:numId w:val="6"/>
        </w:numPr>
      </w:pPr>
      <w:r>
        <w:t>Pu</w:t>
      </w:r>
      <w:r w:rsidR="002B36A8">
        <w:t>blic library administrative organization models</w:t>
      </w:r>
      <w:r>
        <w:t>.</w:t>
      </w:r>
    </w:p>
    <w:p w14:paraId="638BCC31" w14:textId="703A105F" w:rsidR="002B36A8" w:rsidRDefault="001D1447" w:rsidP="003221A0">
      <w:pPr>
        <w:pStyle w:val="ListParagraph"/>
        <w:numPr>
          <w:ilvl w:val="0"/>
          <w:numId w:val="6"/>
        </w:numPr>
      </w:pPr>
      <w:r>
        <w:t>P</w:t>
      </w:r>
      <w:r w:rsidR="002B36A8">
        <w:t>ublic library directors and personnel/human resources:</w:t>
      </w:r>
    </w:p>
    <w:p w14:paraId="05C6BFBC" w14:textId="40CE6700" w:rsidR="002B36A8" w:rsidRDefault="002B36A8" w:rsidP="003221A0">
      <w:pPr>
        <w:pStyle w:val="ListParagraph"/>
        <w:numPr>
          <w:ilvl w:val="0"/>
          <w:numId w:val="6"/>
        </w:numPr>
      </w:pPr>
      <w:r>
        <w:t>Human</w:t>
      </w:r>
      <w:r w:rsidR="001D1447">
        <w:t xml:space="preserve"> </w:t>
      </w:r>
      <w:r>
        <w:t xml:space="preserve">Resources </w:t>
      </w:r>
    </w:p>
    <w:p w14:paraId="116891B7" w14:textId="2EE5B82F" w:rsidR="003221A0" w:rsidRDefault="001D1447" w:rsidP="001D1447">
      <w:pPr>
        <w:pStyle w:val="ListParagraph"/>
        <w:numPr>
          <w:ilvl w:val="0"/>
          <w:numId w:val="6"/>
        </w:numPr>
      </w:pPr>
      <w:r>
        <w:t>L</w:t>
      </w:r>
      <w:r w:rsidR="002B36A8">
        <w:t xml:space="preserve">ocal government and library boards. </w:t>
      </w:r>
    </w:p>
    <w:p w14:paraId="4D0116E5" w14:textId="77777777" w:rsidR="002B36A8" w:rsidRDefault="002B36A8" w:rsidP="002B36A8">
      <w:r>
        <w:t xml:space="preserve">Submit a weekly participation note by 6 p.m. the day after our  class. </w:t>
      </w:r>
    </w:p>
    <w:p w14:paraId="3DD82A28" w14:textId="77777777" w:rsidR="002B36A8" w:rsidRPr="003221A0" w:rsidRDefault="002B36A8" w:rsidP="002B36A8">
      <w:pPr>
        <w:rPr>
          <w:b/>
        </w:rPr>
      </w:pPr>
      <w:r w:rsidRPr="003221A0">
        <w:rPr>
          <w:b/>
        </w:rPr>
        <w:t>Week 8 (Oct. 18): Support: Advice, Consulting, and Funding</w:t>
      </w:r>
    </w:p>
    <w:p w14:paraId="5EBCA4C3" w14:textId="6C4D2F65" w:rsidR="003221A0" w:rsidRDefault="001D1447" w:rsidP="00E0760B">
      <w:pPr>
        <w:pStyle w:val="ListParagraph"/>
        <w:numPr>
          <w:ilvl w:val="0"/>
          <w:numId w:val="9"/>
        </w:numPr>
      </w:pPr>
      <w:r>
        <w:t>F</w:t>
      </w:r>
      <w:r w:rsidR="002B36A8">
        <w:t>inancial basis, including fundraising.</w:t>
      </w:r>
    </w:p>
    <w:p w14:paraId="5ED4C96C" w14:textId="77777777" w:rsidR="007F5B16" w:rsidRDefault="002B36A8" w:rsidP="00E0760B">
      <w:pPr>
        <w:pStyle w:val="ListParagraph"/>
        <w:numPr>
          <w:ilvl w:val="0"/>
          <w:numId w:val="9"/>
        </w:numPr>
      </w:pPr>
      <w:r>
        <w:t>Budgeting and other reporting activities.</w:t>
      </w:r>
    </w:p>
    <w:p w14:paraId="600E3B41" w14:textId="77777777" w:rsidR="002B36A8" w:rsidRDefault="002B36A8" w:rsidP="002B36A8">
      <w:r>
        <w:t xml:space="preserve">Submit a weekly participation note by 6 p.m. the day after our class. </w:t>
      </w:r>
    </w:p>
    <w:p w14:paraId="1D040FAC" w14:textId="77777777" w:rsidR="002B36A8" w:rsidRPr="00DF2E58" w:rsidRDefault="002B36A8" w:rsidP="002B36A8">
      <w:pPr>
        <w:rPr>
          <w:b/>
        </w:rPr>
      </w:pPr>
      <w:r w:rsidRPr="00DF2E58">
        <w:rPr>
          <w:b/>
        </w:rPr>
        <w:t>Week 9 (Oct. 25): Services to Users: The Variety of Public Services: What We Do In Response To and In Anticipation of Patron Need</w:t>
      </w:r>
    </w:p>
    <w:p w14:paraId="06FDB9CB" w14:textId="720EE4EE" w:rsidR="002B36A8" w:rsidRDefault="001D1447" w:rsidP="00E0760B">
      <w:pPr>
        <w:pStyle w:val="ListParagraph"/>
        <w:numPr>
          <w:ilvl w:val="0"/>
          <w:numId w:val="9"/>
        </w:numPr>
      </w:pPr>
      <w:r>
        <w:t>U</w:t>
      </w:r>
      <w:r w:rsidR="002B36A8">
        <w:t xml:space="preserve">ser clientele.  </w:t>
      </w:r>
    </w:p>
    <w:p w14:paraId="6B36C0D7" w14:textId="77777777" w:rsidR="001D1447" w:rsidRDefault="001D1447" w:rsidP="001D1447">
      <w:pPr>
        <w:pStyle w:val="ListParagraph"/>
        <w:numPr>
          <w:ilvl w:val="0"/>
          <w:numId w:val="9"/>
        </w:numPr>
      </w:pPr>
      <w:r>
        <w:t>U</w:t>
      </w:r>
      <w:r w:rsidR="002B36A8">
        <w:t xml:space="preserve">ser services. </w:t>
      </w:r>
    </w:p>
    <w:p w14:paraId="03692CF3" w14:textId="62BFD2F5" w:rsidR="002B36A8" w:rsidRDefault="001D1447" w:rsidP="001D1447">
      <w:pPr>
        <w:pStyle w:val="ListParagraph"/>
        <w:numPr>
          <w:ilvl w:val="0"/>
          <w:numId w:val="9"/>
        </w:numPr>
      </w:pPr>
      <w:r>
        <w:t>C</w:t>
      </w:r>
      <w:r w:rsidR="002B36A8">
        <w:t>ollection development</w:t>
      </w:r>
      <w:r>
        <w:t>.</w:t>
      </w:r>
    </w:p>
    <w:p w14:paraId="01E0DDC2" w14:textId="77777777" w:rsidR="002B36A8" w:rsidRDefault="002B36A8" w:rsidP="002B36A8">
      <w:r>
        <w:t xml:space="preserve">Submit a weekly participation note by 6 p.m. the day after our class. </w:t>
      </w:r>
    </w:p>
    <w:p w14:paraId="2AA7FAF3" w14:textId="77777777" w:rsidR="002B36A8" w:rsidRPr="00317FC9" w:rsidRDefault="002B36A8" w:rsidP="002B36A8">
      <w:pPr>
        <w:rPr>
          <w:b/>
        </w:rPr>
      </w:pPr>
      <w:r w:rsidRPr="00317FC9">
        <w:rPr>
          <w:b/>
        </w:rPr>
        <w:lastRenderedPageBreak/>
        <w:t>Week 10 (Nov. 1): ASSIGNMENT DUE: Audience Profile Handouts and Presentations; “Never Apologize For Your Reading Tastes.” (Betty Rosenberg): Genre Fiction</w:t>
      </w:r>
    </w:p>
    <w:p w14:paraId="7F7833F4" w14:textId="77777777" w:rsidR="002B36A8" w:rsidRDefault="002B36A8" w:rsidP="002B36A8">
      <w:r>
        <w:t xml:space="preserve">Submit a weekly participation note by 6 p.m. the day after our class. </w:t>
      </w:r>
    </w:p>
    <w:p w14:paraId="416E19A4" w14:textId="77777777" w:rsidR="002B36A8" w:rsidRPr="00317FC9" w:rsidRDefault="002B36A8" w:rsidP="002B36A8">
      <w:pPr>
        <w:rPr>
          <w:b/>
        </w:rPr>
      </w:pPr>
      <w:r w:rsidRPr="00317FC9">
        <w:rPr>
          <w:b/>
        </w:rPr>
        <w:t>Week 11 (Nov. 8): Let's Focus on Grant Writing!</w:t>
      </w:r>
    </w:p>
    <w:p w14:paraId="7E433B56" w14:textId="77777777" w:rsidR="002B36A8" w:rsidRPr="00317FC9" w:rsidRDefault="002B36A8" w:rsidP="002B36A8">
      <w:pPr>
        <w:rPr>
          <w:b/>
        </w:rPr>
      </w:pPr>
      <w:r w:rsidRPr="00317FC9">
        <w:rPr>
          <w:b/>
        </w:rPr>
        <w:t>Week 12 (Nov. 15): Sharing and Placing What We Do: Library Advocacy</w:t>
      </w:r>
    </w:p>
    <w:p w14:paraId="7CC2CA79" w14:textId="77777777" w:rsidR="002B36A8" w:rsidRDefault="002B36A8" w:rsidP="002B36A8">
      <w:r>
        <w:t xml:space="preserve">Submit a weekly participation note by 6 p.m. the day after our Zoom class. </w:t>
      </w:r>
    </w:p>
    <w:p w14:paraId="57DE740C" w14:textId="77777777" w:rsidR="002B36A8" w:rsidRPr="00317FC9" w:rsidRDefault="002B36A8" w:rsidP="002B36A8">
      <w:pPr>
        <w:rPr>
          <w:b/>
        </w:rPr>
      </w:pPr>
      <w:r w:rsidRPr="00317FC9">
        <w:rPr>
          <w:b/>
        </w:rPr>
        <w:t>Week 13 (Nov. 22): Public Library Architecture</w:t>
      </w:r>
    </w:p>
    <w:p w14:paraId="4921BC6F" w14:textId="77777777" w:rsidR="002B36A8" w:rsidRDefault="002B36A8" w:rsidP="002B36A8">
      <w:r>
        <w:t xml:space="preserve">Submit a weekly participation note by 6 p.m. the day after our class. </w:t>
      </w:r>
    </w:p>
    <w:p w14:paraId="2E46C278" w14:textId="77777777" w:rsidR="002B36A8" w:rsidRPr="00DF4C6F" w:rsidRDefault="002B36A8" w:rsidP="002B36A8">
      <w:pPr>
        <w:rPr>
          <w:b/>
        </w:rPr>
      </w:pPr>
      <w:r w:rsidRPr="00DF4C6F">
        <w:rPr>
          <w:b/>
        </w:rPr>
        <w:t>Week 14 (Nov. 29): ASSIGNMENT DUE: IMLS Grant Proposal; International Public Librarianship</w:t>
      </w:r>
    </w:p>
    <w:p w14:paraId="3A9CF9F4" w14:textId="77777777" w:rsidR="002B36A8" w:rsidRDefault="002B36A8" w:rsidP="002B36A8">
      <w:r>
        <w:t xml:space="preserve">Submit a weekly participation note by 6 p.m. the day after our class. </w:t>
      </w:r>
    </w:p>
    <w:p w14:paraId="332DCF99" w14:textId="77777777" w:rsidR="002B36A8" w:rsidRPr="00FA3EC3" w:rsidRDefault="002B36A8" w:rsidP="002B36A8">
      <w:pPr>
        <w:rPr>
          <w:b/>
        </w:rPr>
      </w:pPr>
      <w:r w:rsidRPr="00FA3EC3">
        <w:rPr>
          <w:b/>
        </w:rPr>
        <w:t xml:space="preserve">Week 15 (Dec. 6): Grant Proposal Review; Into the Future; Summary   </w:t>
      </w:r>
    </w:p>
    <w:p w14:paraId="57E97E0A" w14:textId="77777777" w:rsidR="00305076" w:rsidRDefault="002B36A8" w:rsidP="00E0760B">
      <w:pPr>
        <w:pStyle w:val="ListParagraph"/>
        <w:numPr>
          <w:ilvl w:val="0"/>
          <w:numId w:val="36"/>
        </w:numPr>
      </w:pPr>
      <w:r>
        <w:t xml:space="preserve">Grant proposal reviewing </w:t>
      </w:r>
      <w:r w:rsidR="00305076">
        <w:t>.</w:t>
      </w:r>
    </w:p>
    <w:p w14:paraId="0C9D1495" w14:textId="77777777" w:rsidR="002B36A8" w:rsidRDefault="002B36A8" w:rsidP="002B36A8">
      <w:r>
        <w:t>Submit a weekly participation note by 6 p.m. the day after our class.</w:t>
      </w:r>
    </w:p>
    <w:p w14:paraId="012B61DD" w14:textId="77777777" w:rsidR="002B36A8" w:rsidRPr="00FA3EC3" w:rsidRDefault="002B36A8" w:rsidP="00FA3EC3">
      <w:pPr>
        <w:jc w:val="center"/>
        <w:rPr>
          <w:b/>
        </w:rPr>
      </w:pPr>
      <w:r w:rsidRPr="00FA3EC3">
        <w:rPr>
          <w:b/>
        </w:rPr>
        <w:t>Assignment Descriptions</w:t>
      </w:r>
    </w:p>
    <w:p w14:paraId="78560491" w14:textId="77777777" w:rsidR="002B36A8" w:rsidRPr="00FA3EC3" w:rsidRDefault="002B36A8" w:rsidP="002B36A8">
      <w:pPr>
        <w:rPr>
          <w:b/>
        </w:rPr>
      </w:pPr>
      <w:r w:rsidRPr="00FA3EC3">
        <w:rPr>
          <w:b/>
        </w:rPr>
        <w:t>Public Library Issues Panel and Public Library Issues Panel Handout</w:t>
      </w:r>
    </w:p>
    <w:p w14:paraId="11D6C2FA" w14:textId="77777777" w:rsidR="00305076" w:rsidRDefault="002B36A8" w:rsidP="00305076">
      <w:r>
        <w:t xml:space="preserve">Develop as a team of 3-4 students a continuing education panel for librarians on a topic of current interest. </w:t>
      </w:r>
    </w:p>
    <w:p w14:paraId="47905569" w14:textId="77777777" w:rsidR="002B36A8" w:rsidRDefault="002B36A8" w:rsidP="00E0760B">
      <w:pPr>
        <w:pStyle w:val="ListParagraph"/>
        <w:numPr>
          <w:ilvl w:val="0"/>
          <w:numId w:val="80"/>
        </w:numPr>
      </w:pPr>
      <w:r>
        <w:t>Create a two-page (one page double-sided) Handout to accompany your presentation.</w:t>
      </w:r>
    </w:p>
    <w:p w14:paraId="262685A4" w14:textId="77777777" w:rsidR="002B36A8" w:rsidRPr="00FA3EC3" w:rsidRDefault="002B36A8" w:rsidP="002B36A8">
      <w:pPr>
        <w:rPr>
          <w:b/>
        </w:rPr>
      </w:pPr>
      <w:r w:rsidRPr="00FA3EC3">
        <w:rPr>
          <w:b/>
        </w:rPr>
        <w:t xml:space="preserve">Audience Profile Handout and Presentation </w:t>
      </w:r>
    </w:p>
    <w:p w14:paraId="2416AEC5" w14:textId="687AE43E" w:rsidR="002B36A8" w:rsidRDefault="002B36A8" w:rsidP="00E0760B">
      <w:pPr>
        <w:pStyle w:val="ListParagraph"/>
        <w:numPr>
          <w:ilvl w:val="0"/>
          <w:numId w:val="100"/>
        </w:numPr>
      </w:pPr>
      <w:r>
        <w:t>Teach us what you know about a specific audience that public libraries serve!</w:t>
      </w:r>
    </w:p>
    <w:p w14:paraId="0AB1B561" w14:textId="77777777" w:rsidR="00957824" w:rsidRPr="00957824" w:rsidRDefault="002B36A8" w:rsidP="00400A97">
      <w:pPr>
        <w:pStyle w:val="ListParagraph"/>
        <w:numPr>
          <w:ilvl w:val="0"/>
          <w:numId w:val="100"/>
        </w:numPr>
        <w:rPr>
          <w:b/>
        </w:rPr>
      </w:pPr>
      <w:r>
        <w:t>Share your results in a 5-6 minute presentation with the class and by designing a two-page Handout</w:t>
      </w:r>
      <w:r w:rsidR="00400A97">
        <w:t>.</w:t>
      </w:r>
      <w:r>
        <w:t xml:space="preserve"> </w:t>
      </w:r>
    </w:p>
    <w:p w14:paraId="58D340A8" w14:textId="47CC7BAF" w:rsidR="002B36A8" w:rsidRPr="00957824" w:rsidRDefault="002B36A8" w:rsidP="00957824">
      <w:pPr>
        <w:rPr>
          <w:b/>
        </w:rPr>
      </w:pPr>
      <w:r w:rsidRPr="00957824">
        <w:rPr>
          <w:b/>
        </w:rPr>
        <w:t>IMLS Grant Proposal and IMLS Grant Proposal Review Teams</w:t>
      </w:r>
    </w:p>
    <w:p w14:paraId="3E760B8F" w14:textId="761C89B8" w:rsidR="002B36A8" w:rsidRDefault="002B36A8" w:rsidP="002B36A8">
      <w:r>
        <w:t>Work by yourself or another student to prepare a two-page proposal for an IMLS grant.</w:t>
      </w:r>
    </w:p>
    <w:p w14:paraId="7DB89344" w14:textId="77777777" w:rsidR="002B36A8" w:rsidRDefault="002B36A8" w:rsidP="00E0760B">
      <w:pPr>
        <w:pStyle w:val="ListParagraph"/>
        <w:numPr>
          <w:ilvl w:val="0"/>
          <w:numId w:val="91"/>
        </w:numPr>
      </w:pPr>
      <w:r>
        <w:t>Meet with your IMLS Grant Proposal Review Team.</w:t>
      </w:r>
    </w:p>
    <w:p w14:paraId="2CF6A2D9" w14:textId="77777777" w:rsidR="00A450EE" w:rsidRDefault="002B36A8" w:rsidP="00E0760B">
      <w:pPr>
        <w:pStyle w:val="ListParagraph"/>
        <w:numPr>
          <w:ilvl w:val="0"/>
          <w:numId w:val="91"/>
        </w:numPr>
      </w:pPr>
      <w:r>
        <w:t>Come to an agreement on overall scores for each Grant Proposal.</w:t>
      </w:r>
      <w:r w:rsidR="00A450EE">
        <w:t>]</w:t>
      </w:r>
    </w:p>
    <w:p w14:paraId="0CD21E26" w14:textId="77777777" w:rsidR="002B36A8" w:rsidRDefault="002B36A8" w:rsidP="00E0760B">
      <w:pPr>
        <w:pStyle w:val="ListParagraph"/>
        <w:numPr>
          <w:ilvl w:val="0"/>
          <w:numId w:val="91"/>
        </w:numPr>
      </w:pPr>
      <w:r>
        <w:t>Select up to two Grant Proposals that you recommend inviting to submit a full proposal.</w:t>
      </w:r>
    </w:p>
    <w:p w14:paraId="73DB5DEF" w14:textId="77777777" w:rsidR="002B36A8" w:rsidRPr="00A450EE" w:rsidRDefault="002B36A8" w:rsidP="002B36A8">
      <w:pPr>
        <w:rPr>
          <w:b/>
        </w:rPr>
      </w:pPr>
      <w:r w:rsidRPr="00A450EE">
        <w:rPr>
          <w:b/>
        </w:rPr>
        <w:t>Participation Documented through a Required Weekly Participation Note</w:t>
      </w:r>
    </w:p>
    <w:p w14:paraId="0DDAD65F" w14:textId="3A2ABE62" w:rsidR="002B36A8" w:rsidRDefault="002B36A8" w:rsidP="002B36A8">
      <w:r w:rsidRPr="0095649C">
        <w:rPr>
          <w:b/>
        </w:rPr>
        <w:t>What you need to do:</w:t>
      </w:r>
      <w:r>
        <w:t xml:space="preserve"> Within 24 hours of the end of class (6:00 p.m.), please send me your completed Participation Note! </w:t>
      </w:r>
    </w:p>
    <w:p w14:paraId="1F5EA141" w14:textId="37D09673" w:rsidR="002B36A8" w:rsidRDefault="00E97F77" w:rsidP="002B36A8">
      <w:r>
        <w:t>P</w:t>
      </w:r>
      <w:r w:rsidR="002B36A8">
        <w:t xml:space="preserve">rovide details on your major participation actions during our class. </w:t>
      </w:r>
    </w:p>
    <w:p w14:paraId="298B6F60" w14:textId="523723BC" w:rsidR="005F1D26" w:rsidRDefault="005F1D26" w:rsidP="002B36A8"/>
    <w:sectPr w:rsidR="005F1D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08FB" w14:textId="77777777" w:rsidR="005B62A3" w:rsidRDefault="005B62A3" w:rsidP="00137F4B">
      <w:pPr>
        <w:spacing w:after="0" w:line="240" w:lineRule="auto"/>
      </w:pPr>
      <w:r>
        <w:separator/>
      </w:r>
    </w:p>
  </w:endnote>
  <w:endnote w:type="continuationSeparator" w:id="0">
    <w:p w14:paraId="6320C0A7" w14:textId="77777777" w:rsidR="005B62A3" w:rsidRDefault="005B62A3" w:rsidP="0013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52423"/>
      <w:docPartObj>
        <w:docPartGallery w:val="Page Numbers (Bottom of Page)"/>
        <w:docPartUnique/>
      </w:docPartObj>
    </w:sdtPr>
    <w:sdtEndPr>
      <w:rPr>
        <w:noProof/>
      </w:rPr>
    </w:sdtEndPr>
    <w:sdtContent>
      <w:p w14:paraId="6155F5CE" w14:textId="77777777" w:rsidR="00182D89" w:rsidRDefault="00182D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C3C0DE" w14:textId="77777777" w:rsidR="00182D89" w:rsidRDefault="0018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8B51" w14:textId="77777777" w:rsidR="005B62A3" w:rsidRDefault="005B62A3" w:rsidP="00137F4B">
      <w:pPr>
        <w:spacing w:after="0" w:line="240" w:lineRule="auto"/>
      </w:pPr>
      <w:r>
        <w:separator/>
      </w:r>
    </w:p>
  </w:footnote>
  <w:footnote w:type="continuationSeparator" w:id="0">
    <w:p w14:paraId="4A2E4FB9" w14:textId="77777777" w:rsidR="005B62A3" w:rsidRDefault="005B62A3" w:rsidP="00137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BEC"/>
    <w:multiLevelType w:val="hybridMultilevel"/>
    <w:tmpl w:val="C6DC8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2562"/>
    <w:multiLevelType w:val="hybridMultilevel"/>
    <w:tmpl w:val="F656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3854"/>
    <w:multiLevelType w:val="hybridMultilevel"/>
    <w:tmpl w:val="A58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33E56"/>
    <w:multiLevelType w:val="hybridMultilevel"/>
    <w:tmpl w:val="D740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5862"/>
    <w:multiLevelType w:val="hybridMultilevel"/>
    <w:tmpl w:val="1DFA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67B40"/>
    <w:multiLevelType w:val="hybridMultilevel"/>
    <w:tmpl w:val="FE5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95B9F"/>
    <w:multiLevelType w:val="hybridMultilevel"/>
    <w:tmpl w:val="C2B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42CA8"/>
    <w:multiLevelType w:val="hybridMultilevel"/>
    <w:tmpl w:val="E91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B1DD2"/>
    <w:multiLevelType w:val="hybridMultilevel"/>
    <w:tmpl w:val="C9FE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EE"/>
    <w:multiLevelType w:val="hybridMultilevel"/>
    <w:tmpl w:val="7EB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896243"/>
    <w:multiLevelType w:val="hybridMultilevel"/>
    <w:tmpl w:val="136A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76008"/>
    <w:multiLevelType w:val="hybridMultilevel"/>
    <w:tmpl w:val="4A5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4234C"/>
    <w:multiLevelType w:val="hybridMultilevel"/>
    <w:tmpl w:val="E5DE0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A14F1"/>
    <w:multiLevelType w:val="hybridMultilevel"/>
    <w:tmpl w:val="02D2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132E4"/>
    <w:multiLevelType w:val="hybridMultilevel"/>
    <w:tmpl w:val="162AB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138BD"/>
    <w:multiLevelType w:val="hybridMultilevel"/>
    <w:tmpl w:val="BD8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B4444"/>
    <w:multiLevelType w:val="hybridMultilevel"/>
    <w:tmpl w:val="9B86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22CB4"/>
    <w:multiLevelType w:val="hybridMultilevel"/>
    <w:tmpl w:val="F14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9F416C"/>
    <w:multiLevelType w:val="hybridMultilevel"/>
    <w:tmpl w:val="240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6A2027"/>
    <w:multiLevelType w:val="hybridMultilevel"/>
    <w:tmpl w:val="46DE3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512EF"/>
    <w:multiLevelType w:val="hybridMultilevel"/>
    <w:tmpl w:val="59A0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7329C"/>
    <w:multiLevelType w:val="hybridMultilevel"/>
    <w:tmpl w:val="9E2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DF23D5"/>
    <w:multiLevelType w:val="hybridMultilevel"/>
    <w:tmpl w:val="9250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47487"/>
    <w:multiLevelType w:val="hybridMultilevel"/>
    <w:tmpl w:val="C59E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D4498A"/>
    <w:multiLevelType w:val="hybridMultilevel"/>
    <w:tmpl w:val="F6F6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C37107"/>
    <w:multiLevelType w:val="hybridMultilevel"/>
    <w:tmpl w:val="C098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0915A9"/>
    <w:multiLevelType w:val="hybridMultilevel"/>
    <w:tmpl w:val="B48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157EF3"/>
    <w:multiLevelType w:val="hybridMultilevel"/>
    <w:tmpl w:val="3DDC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7A1EA1"/>
    <w:multiLevelType w:val="hybridMultilevel"/>
    <w:tmpl w:val="DB4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9478F8"/>
    <w:multiLevelType w:val="hybridMultilevel"/>
    <w:tmpl w:val="474C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3D5F34"/>
    <w:multiLevelType w:val="hybridMultilevel"/>
    <w:tmpl w:val="E7D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1C3820"/>
    <w:multiLevelType w:val="hybridMultilevel"/>
    <w:tmpl w:val="6B844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6A70FC"/>
    <w:multiLevelType w:val="hybridMultilevel"/>
    <w:tmpl w:val="8CC6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967861"/>
    <w:multiLevelType w:val="hybridMultilevel"/>
    <w:tmpl w:val="3E2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214EF9"/>
    <w:multiLevelType w:val="hybridMultilevel"/>
    <w:tmpl w:val="5FD2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7E3F62"/>
    <w:multiLevelType w:val="hybridMultilevel"/>
    <w:tmpl w:val="8A36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E0B3D"/>
    <w:multiLevelType w:val="hybridMultilevel"/>
    <w:tmpl w:val="3D8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4B2940"/>
    <w:multiLevelType w:val="hybridMultilevel"/>
    <w:tmpl w:val="E49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AC38A9"/>
    <w:multiLevelType w:val="hybridMultilevel"/>
    <w:tmpl w:val="6C18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9C1902"/>
    <w:multiLevelType w:val="hybridMultilevel"/>
    <w:tmpl w:val="0916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65E2C"/>
    <w:multiLevelType w:val="hybridMultilevel"/>
    <w:tmpl w:val="282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D77466"/>
    <w:multiLevelType w:val="hybridMultilevel"/>
    <w:tmpl w:val="2078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FC65BB"/>
    <w:multiLevelType w:val="hybridMultilevel"/>
    <w:tmpl w:val="CFC666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3" w15:restartNumberingAfterBreak="0">
    <w:nsid w:val="332850CF"/>
    <w:multiLevelType w:val="hybridMultilevel"/>
    <w:tmpl w:val="A544B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9F4FCD"/>
    <w:multiLevelType w:val="hybridMultilevel"/>
    <w:tmpl w:val="47C6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A958BB"/>
    <w:multiLevelType w:val="hybridMultilevel"/>
    <w:tmpl w:val="7EA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1C6C1C"/>
    <w:multiLevelType w:val="hybridMultilevel"/>
    <w:tmpl w:val="BA42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E1797C"/>
    <w:multiLevelType w:val="hybridMultilevel"/>
    <w:tmpl w:val="C9B2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137F22"/>
    <w:multiLevelType w:val="hybridMultilevel"/>
    <w:tmpl w:val="65C0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7226B3"/>
    <w:multiLevelType w:val="hybridMultilevel"/>
    <w:tmpl w:val="16FA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157DBE"/>
    <w:multiLevelType w:val="hybridMultilevel"/>
    <w:tmpl w:val="587E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800B52"/>
    <w:multiLevelType w:val="hybridMultilevel"/>
    <w:tmpl w:val="8FB2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557503"/>
    <w:multiLevelType w:val="hybridMultilevel"/>
    <w:tmpl w:val="2CDC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6B512B"/>
    <w:multiLevelType w:val="hybridMultilevel"/>
    <w:tmpl w:val="E09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9D4083"/>
    <w:multiLevelType w:val="hybridMultilevel"/>
    <w:tmpl w:val="544EC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59746D"/>
    <w:multiLevelType w:val="hybridMultilevel"/>
    <w:tmpl w:val="3AB24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0402913"/>
    <w:multiLevelType w:val="hybridMultilevel"/>
    <w:tmpl w:val="A982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74553B"/>
    <w:multiLevelType w:val="hybridMultilevel"/>
    <w:tmpl w:val="E6C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C32C49"/>
    <w:multiLevelType w:val="hybridMultilevel"/>
    <w:tmpl w:val="E0DCD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E959D7"/>
    <w:multiLevelType w:val="hybridMultilevel"/>
    <w:tmpl w:val="D7B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11F79"/>
    <w:multiLevelType w:val="hybridMultilevel"/>
    <w:tmpl w:val="BC5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AC0194"/>
    <w:multiLevelType w:val="hybridMultilevel"/>
    <w:tmpl w:val="6EE8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BC4082"/>
    <w:multiLevelType w:val="hybridMultilevel"/>
    <w:tmpl w:val="6D5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3600A8"/>
    <w:multiLevelType w:val="hybridMultilevel"/>
    <w:tmpl w:val="1A6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C6ACD"/>
    <w:multiLevelType w:val="hybridMultilevel"/>
    <w:tmpl w:val="580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653F0E"/>
    <w:multiLevelType w:val="hybridMultilevel"/>
    <w:tmpl w:val="4D76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45110D"/>
    <w:multiLevelType w:val="hybridMultilevel"/>
    <w:tmpl w:val="CAF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9D61FD"/>
    <w:multiLevelType w:val="hybridMultilevel"/>
    <w:tmpl w:val="D160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C234B5"/>
    <w:multiLevelType w:val="hybridMultilevel"/>
    <w:tmpl w:val="D258FEA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3F00CB"/>
    <w:multiLevelType w:val="hybridMultilevel"/>
    <w:tmpl w:val="19C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0B6929"/>
    <w:multiLevelType w:val="hybridMultilevel"/>
    <w:tmpl w:val="6592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B9780F"/>
    <w:multiLevelType w:val="hybridMultilevel"/>
    <w:tmpl w:val="9E4AE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D046C0"/>
    <w:multiLevelType w:val="hybridMultilevel"/>
    <w:tmpl w:val="770E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AF0700"/>
    <w:multiLevelType w:val="hybridMultilevel"/>
    <w:tmpl w:val="FDAC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B3237C"/>
    <w:multiLevelType w:val="hybridMultilevel"/>
    <w:tmpl w:val="AB82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0D0DE7"/>
    <w:multiLevelType w:val="hybridMultilevel"/>
    <w:tmpl w:val="37FE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473C23"/>
    <w:multiLevelType w:val="hybridMultilevel"/>
    <w:tmpl w:val="684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6F00861"/>
    <w:multiLevelType w:val="hybridMultilevel"/>
    <w:tmpl w:val="FCE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76E6B3D"/>
    <w:multiLevelType w:val="hybridMultilevel"/>
    <w:tmpl w:val="3E3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C568E9"/>
    <w:multiLevelType w:val="hybridMultilevel"/>
    <w:tmpl w:val="FDA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E422DA"/>
    <w:multiLevelType w:val="hybridMultilevel"/>
    <w:tmpl w:val="BA4E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6F5286"/>
    <w:multiLevelType w:val="hybridMultilevel"/>
    <w:tmpl w:val="75F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D066FA7"/>
    <w:multiLevelType w:val="hybridMultilevel"/>
    <w:tmpl w:val="37F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E413C51"/>
    <w:multiLevelType w:val="hybridMultilevel"/>
    <w:tmpl w:val="114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266FD6"/>
    <w:multiLevelType w:val="hybridMultilevel"/>
    <w:tmpl w:val="622EF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3A7489E"/>
    <w:multiLevelType w:val="hybridMultilevel"/>
    <w:tmpl w:val="5528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B94B51"/>
    <w:multiLevelType w:val="hybridMultilevel"/>
    <w:tmpl w:val="DF8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FA0231"/>
    <w:multiLevelType w:val="hybridMultilevel"/>
    <w:tmpl w:val="5D12E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DF4AD8"/>
    <w:multiLevelType w:val="hybridMultilevel"/>
    <w:tmpl w:val="1FE01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101EDD"/>
    <w:multiLevelType w:val="hybridMultilevel"/>
    <w:tmpl w:val="7F9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1D0369"/>
    <w:multiLevelType w:val="hybridMultilevel"/>
    <w:tmpl w:val="919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8A3ADE"/>
    <w:multiLevelType w:val="hybridMultilevel"/>
    <w:tmpl w:val="DCC6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9F5530"/>
    <w:multiLevelType w:val="hybridMultilevel"/>
    <w:tmpl w:val="AA28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BA0A13"/>
    <w:multiLevelType w:val="hybridMultilevel"/>
    <w:tmpl w:val="B6D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9934BD"/>
    <w:multiLevelType w:val="hybridMultilevel"/>
    <w:tmpl w:val="1406A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1A0596"/>
    <w:multiLevelType w:val="hybridMultilevel"/>
    <w:tmpl w:val="EA48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8F0761"/>
    <w:multiLevelType w:val="hybridMultilevel"/>
    <w:tmpl w:val="13F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1909B9"/>
    <w:multiLevelType w:val="hybridMultilevel"/>
    <w:tmpl w:val="54E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7B2C45"/>
    <w:multiLevelType w:val="hybridMultilevel"/>
    <w:tmpl w:val="0AC8E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4787A30"/>
    <w:multiLevelType w:val="hybridMultilevel"/>
    <w:tmpl w:val="AF9A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1043D3"/>
    <w:multiLevelType w:val="hybridMultilevel"/>
    <w:tmpl w:val="535C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DA7415"/>
    <w:multiLevelType w:val="hybridMultilevel"/>
    <w:tmpl w:val="42B8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D76FBC"/>
    <w:multiLevelType w:val="hybridMultilevel"/>
    <w:tmpl w:val="9DC8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7064D6"/>
    <w:multiLevelType w:val="hybridMultilevel"/>
    <w:tmpl w:val="56BE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644559"/>
    <w:multiLevelType w:val="hybridMultilevel"/>
    <w:tmpl w:val="C54A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853BD8"/>
    <w:multiLevelType w:val="hybridMultilevel"/>
    <w:tmpl w:val="1A4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0A7370"/>
    <w:multiLevelType w:val="hybridMultilevel"/>
    <w:tmpl w:val="800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DE45D4"/>
    <w:multiLevelType w:val="hybridMultilevel"/>
    <w:tmpl w:val="1A90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3"/>
  </w:num>
  <w:num w:numId="3">
    <w:abstractNumId w:val="11"/>
  </w:num>
  <w:num w:numId="4">
    <w:abstractNumId w:val="18"/>
  </w:num>
  <w:num w:numId="5">
    <w:abstractNumId w:val="56"/>
  </w:num>
  <w:num w:numId="6">
    <w:abstractNumId w:val="44"/>
  </w:num>
  <w:num w:numId="7">
    <w:abstractNumId w:val="96"/>
  </w:num>
  <w:num w:numId="8">
    <w:abstractNumId w:val="87"/>
  </w:num>
  <w:num w:numId="9">
    <w:abstractNumId w:val="68"/>
  </w:num>
  <w:num w:numId="10">
    <w:abstractNumId w:val="5"/>
  </w:num>
  <w:num w:numId="11">
    <w:abstractNumId w:val="1"/>
  </w:num>
  <w:num w:numId="12">
    <w:abstractNumId w:val="16"/>
  </w:num>
  <w:num w:numId="13">
    <w:abstractNumId w:val="7"/>
  </w:num>
  <w:num w:numId="14">
    <w:abstractNumId w:val="38"/>
  </w:num>
  <w:num w:numId="15">
    <w:abstractNumId w:val="100"/>
  </w:num>
  <w:num w:numId="16">
    <w:abstractNumId w:val="4"/>
  </w:num>
  <w:num w:numId="17">
    <w:abstractNumId w:val="29"/>
  </w:num>
  <w:num w:numId="18">
    <w:abstractNumId w:val="17"/>
  </w:num>
  <w:num w:numId="19">
    <w:abstractNumId w:val="78"/>
  </w:num>
  <w:num w:numId="20">
    <w:abstractNumId w:val="86"/>
  </w:num>
  <w:num w:numId="21">
    <w:abstractNumId w:val="80"/>
  </w:num>
  <w:num w:numId="22">
    <w:abstractNumId w:val="41"/>
  </w:num>
  <w:num w:numId="23">
    <w:abstractNumId w:val="91"/>
  </w:num>
  <w:num w:numId="24">
    <w:abstractNumId w:val="43"/>
  </w:num>
  <w:num w:numId="25">
    <w:abstractNumId w:val="19"/>
  </w:num>
  <w:num w:numId="26">
    <w:abstractNumId w:val="75"/>
  </w:num>
  <w:num w:numId="27">
    <w:abstractNumId w:val="106"/>
  </w:num>
  <w:num w:numId="28">
    <w:abstractNumId w:val="69"/>
  </w:num>
  <w:num w:numId="29">
    <w:abstractNumId w:val="85"/>
  </w:num>
  <w:num w:numId="30">
    <w:abstractNumId w:val="104"/>
  </w:num>
  <w:num w:numId="31">
    <w:abstractNumId w:val="2"/>
  </w:num>
  <w:num w:numId="32">
    <w:abstractNumId w:val="53"/>
  </w:num>
  <w:num w:numId="33">
    <w:abstractNumId w:val="32"/>
  </w:num>
  <w:num w:numId="34">
    <w:abstractNumId w:val="71"/>
  </w:num>
  <w:num w:numId="35">
    <w:abstractNumId w:val="90"/>
  </w:num>
  <w:num w:numId="36">
    <w:abstractNumId w:val="12"/>
  </w:num>
  <w:num w:numId="37">
    <w:abstractNumId w:val="74"/>
  </w:num>
  <w:num w:numId="38">
    <w:abstractNumId w:val="62"/>
  </w:num>
  <w:num w:numId="39">
    <w:abstractNumId w:val="37"/>
  </w:num>
  <w:num w:numId="40">
    <w:abstractNumId w:val="58"/>
  </w:num>
  <w:num w:numId="41">
    <w:abstractNumId w:val="36"/>
  </w:num>
  <w:num w:numId="42">
    <w:abstractNumId w:val="67"/>
  </w:num>
  <w:num w:numId="43">
    <w:abstractNumId w:val="10"/>
  </w:num>
  <w:num w:numId="44">
    <w:abstractNumId w:val="14"/>
  </w:num>
  <w:num w:numId="45">
    <w:abstractNumId w:val="47"/>
  </w:num>
  <w:num w:numId="46">
    <w:abstractNumId w:val="48"/>
  </w:num>
  <w:num w:numId="47">
    <w:abstractNumId w:val="26"/>
  </w:num>
  <w:num w:numId="48">
    <w:abstractNumId w:val="6"/>
  </w:num>
  <w:num w:numId="49">
    <w:abstractNumId w:val="13"/>
  </w:num>
  <w:num w:numId="50">
    <w:abstractNumId w:val="81"/>
  </w:num>
  <w:num w:numId="51">
    <w:abstractNumId w:val="52"/>
  </w:num>
  <w:num w:numId="52">
    <w:abstractNumId w:val="8"/>
  </w:num>
  <w:num w:numId="53">
    <w:abstractNumId w:val="105"/>
  </w:num>
  <w:num w:numId="54">
    <w:abstractNumId w:val="45"/>
  </w:num>
  <w:num w:numId="55">
    <w:abstractNumId w:val="55"/>
  </w:num>
  <w:num w:numId="56">
    <w:abstractNumId w:val="20"/>
  </w:num>
  <w:num w:numId="57">
    <w:abstractNumId w:val="22"/>
  </w:num>
  <w:num w:numId="58">
    <w:abstractNumId w:val="102"/>
  </w:num>
  <w:num w:numId="59">
    <w:abstractNumId w:val="59"/>
  </w:num>
  <w:num w:numId="60">
    <w:abstractNumId w:val="99"/>
  </w:num>
  <w:num w:numId="61">
    <w:abstractNumId w:val="73"/>
  </w:num>
  <w:num w:numId="62">
    <w:abstractNumId w:val="94"/>
  </w:num>
  <w:num w:numId="63">
    <w:abstractNumId w:val="93"/>
  </w:num>
  <w:num w:numId="64">
    <w:abstractNumId w:val="77"/>
  </w:num>
  <w:num w:numId="65">
    <w:abstractNumId w:val="63"/>
  </w:num>
  <w:num w:numId="66">
    <w:abstractNumId w:val="95"/>
  </w:num>
  <w:num w:numId="67">
    <w:abstractNumId w:val="64"/>
  </w:num>
  <w:num w:numId="68">
    <w:abstractNumId w:val="39"/>
  </w:num>
  <w:num w:numId="69">
    <w:abstractNumId w:val="107"/>
  </w:num>
  <w:num w:numId="70">
    <w:abstractNumId w:val="0"/>
  </w:num>
  <w:num w:numId="71">
    <w:abstractNumId w:val="28"/>
  </w:num>
  <w:num w:numId="72">
    <w:abstractNumId w:val="21"/>
  </w:num>
  <w:num w:numId="73">
    <w:abstractNumId w:val="70"/>
  </w:num>
  <w:num w:numId="74">
    <w:abstractNumId w:val="76"/>
  </w:num>
  <w:num w:numId="75">
    <w:abstractNumId w:val="24"/>
  </w:num>
  <w:num w:numId="76">
    <w:abstractNumId w:val="88"/>
  </w:num>
  <w:num w:numId="77">
    <w:abstractNumId w:val="66"/>
  </w:num>
  <w:num w:numId="78">
    <w:abstractNumId w:val="79"/>
  </w:num>
  <w:num w:numId="79">
    <w:abstractNumId w:val="30"/>
  </w:num>
  <w:num w:numId="80">
    <w:abstractNumId w:val="9"/>
  </w:num>
  <w:num w:numId="81">
    <w:abstractNumId w:val="101"/>
  </w:num>
  <w:num w:numId="82">
    <w:abstractNumId w:val="97"/>
  </w:num>
  <w:num w:numId="83">
    <w:abstractNumId w:val="23"/>
  </w:num>
  <w:num w:numId="84">
    <w:abstractNumId w:val="27"/>
  </w:num>
  <w:num w:numId="85">
    <w:abstractNumId w:val="34"/>
  </w:num>
  <w:num w:numId="86">
    <w:abstractNumId w:val="42"/>
  </w:num>
  <w:num w:numId="87">
    <w:abstractNumId w:val="35"/>
  </w:num>
  <w:num w:numId="88">
    <w:abstractNumId w:val="46"/>
  </w:num>
  <w:num w:numId="89">
    <w:abstractNumId w:val="61"/>
  </w:num>
  <w:num w:numId="90">
    <w:abstractNumId w:val="54"/>
  </w:num>
  <w:num w:numId="91">
    <w:abstractNumId w:val="40"/>
  </w:num>
  <w:num w:numId="92">
    <w:abstractNumId w:val="84"/>
  </w:num>
  <w:num w:numId="93">
    <w:abstractNumId w:val="49"/>
  </w:num>
  <w:num w:numId="94">
    <w:abstractNumId w:val="65"/>
  </w:num>
  <w:num w:numId="95">
    <w:abstractNumId w:val="31"/>
  </w:num>
  <w:num w:numId="96">
    <w:abstractNumId w:val="57"/>
  </w:num>
  <w:num w:numId="97">
    <w:abstractNumId w:val="25"/>
  </w:num>
  <w:num w:numId="98">
    <w:abstractNumId w:val="60"/>
  </w:num>
  <w:num w:numId="99">
    <w:abstractNumId w:val="83"/>
  </w:num>
  <w:num w:numId="100">
    <w:abstractNumId w:val="33"/>
  </w:num>
  <w:num w:numId="101">
    <w:abstractNumId w:val="92"/>
  </w:num>
  <w:num w:numId="102">
    <w:abstractNumId w:val="51"/>
  </w:num>
  <w:num w:numId="103">
    <w:abstractNumId w:val="72"/>
  </w:num>
  <w:num w:numId="104">
    <w:abstractNumId w:val="103"/>
  </w:num>
  <w:num w:numId="105">
    <w:abstractNumId w:val="82"/>
  </w:num>
  <w:num w:numId="106">
    <w:abstractNumId w:val="15"/>
  </w:num>
  <w:num w:numId="107">
    <w:abstractNumId w:val="98"/>
  </w:num>
  <w:num w:numId="108">
    <w:abstractNumId w:val="5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A8"/>
    <w:rsid w:val="000218AE"/>
    <w:rsid w:val="00053CE5"/>
    <w:rsid w:val="00063722"/>
    <w:rsid w:val="000822F4"/>
    <w:rsid w:val="000A397B"/>
    <w:rsid w:val="000C19F8"/>
    <w:rsid w:val="000F25D8"/>
    <w:rsid w:val="001060BC"/>
    <w:rsid w:val="00137F4B"/>
    <w:rsid w:val="00160C70"/>
    <w:rsid w:val="00162986"/>
    <w:rsid w:val="00182D89"/>
    <w:rsid w:val="001D1447"/>
    <w:rsid w:val="001F68E5"/>
    <w:rsid w:val="00227C46"/>
    <w:rsid w:val="00255FB3"/>
    <w:rsid w:val="002B3264"/>
    <w:rsid w:val="002B36A8"/>
    <w:rsid w:val="002C2544"/>
    <w:rsid w:val="002D48EC"/>
    <w:rsid w:val="00305076"/>
    <w:rsid w:val="00317FC9"/>
    <w:rsid w:val="00320592"/>
    <w:rsid w:val="003221A0"/>
    <w:rsid w:val="00365F0B"/>
    <w:rsid w:val="003D74CA"/>
    <w:rsid w:val="003E2835"/>
    <w:rsid w:val="00400A97"/>
    <w:rsid w:val="0041725B"/>
    <w:rsid w:val="00472FF7"/>
    <w:rsid w:val="004A2D17"/>
    <w:rsid w:val="00581D60"/>
    <w:rsid w:val="005B62A3"/>
    <w:rsid w:val="005C41D5"/>
    <w:rsid w:val="005F1D26"/>
    <w:rsid w:val="00655624"/>
    <w:rsid w:val="00656A96"/>
    <w:rsid w:val="006A1E65"/>
    <w:rsid w:val="006C566C"/>
    <w:rsid w:val="00703575"/>
    <w:rsid w:val="00706889"/>
    <w:rsid w:val="00751213"/>
    <w:rsid w:val="007548EA"/>
    <w:rsid w:val="00771544"/>
    <w:rsid w:val="00776A9B"/>
    <w:rsid w:val="00790824"/>
    <w:rsid w:val="007E7035"/>
    <w:rsid w:val="007F432B"/>
    <w:rsid w:val="007F5B16"/>
    <w:rsid w:val="00802A3B"/>
    <w:rsid w:val="00905816"/>
    <w:rsid w:val="009504BB"/>
    <w:rsid w:val="0095649C"/>
    <w:rsid w:val="00957824"/>
    <w:rsid w:val="00990E56"/>
    <w:rsid w:val="009F7236"/>
    <w:rsid w:val="00A31373"/>
    <w:rsid w:val="00A450EE"/>
    <w:rsid w:val="00B60131"/>
    <w:rsid w:val="00BA29EC"/>
    <w:rsid w:val="00C67B20"/>
    <w:rsid w:val="00C804F4"/>
    <w:rsid w:val="00CE0993"/>
    <w:rsid w:val="00D16501"/>
    <w:rsid w:val="00D85175"/>
    <w:rsid w:val="00D96B18"/>
    <w:rsid w:val="00DF0FFC"/>
    <w:rsid w:val="00DF2E58"/>
    <w:rsid w:val="00DF464D"/>
    <w:rsid w:val="00DF4C6F"/>
    <w:rsid w:val="00DF60B7"/>
    <w:rsid w:val="00E0760B"/>
    <w:rsid w:val="00E8025F"/>
    <w:rsid w:val="00E93F23"/>
    <w:rsid w:val="00E97F77"/>
    <w:rsid w:val="00EB7703"/>
    <w:rsid w:val="00EC0D8D"/>
    <w:rsid w:val="00EF22E5"/>
    <w:rsid w:val="00FA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435C"/>
  <w15:chartTrackingRefBased/>
  <w15:docId w15:val="{367DF9DB-D625-4331-8B23-E647B7DF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4B"/>
  </w:style>
  <w:style w:type="paragraph" w:styleId="Footer">
    <w:name w:val="footer"/>
    <w:basedOn w:val="Normal"/>
    <w:link w:val="FooterChar"/>
    <w:uiPriority w:val="99"/>
    <w:unhideWhenUsed/>
    <w:rsid w:val="00137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4B"/>
  </w:style>
  <w:style w:type="paragraph" w:styleId="ListParagraph">
    <w:name w:val="List Paragraph"/>
    <w:basedOn w:val="Normal"/>
    <w:uiPriority w:val="34"/>
    <w:qFormat/>
    <w:rsid w:val="00802A3B"/>
    <w:pPr>
      <w:ind w:left="720"/>
      <w:contextualSpacing/>
    </w:pPr>
  </w:style>
  <w:style w:type="character" w:styleId="Hyperlink">
    <w:name w:val="Hyperlink"/>
    <w:basedOn w:val="DefaultParagraphFont"/>
    <w:uiPriority w:val="99"/>
    <w:unhideWhenUsed/>
    <w:rsid w:val="00802A3B"/>
    <w:rPr>
      <w:color w:val="0563C1" w:themeColor="hyperlink"/>
      <w:u w:val="single"/>
    </w:rPr>
  </w:style>
  <w:style w:type="character" w:styleId="UnresolvedMention">
    <w:name w:val="Unresolved Mention"/>
    <w:basedOn w:val="DefaultParagraphFont"/>
    <w:uiPriority w:val="99"/>
    <w:semiHidden/>
    <w:unhideWhenUsed/>
    <w:rsid w:val="0080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Loriene Roy</dc:creator>
  <cp:keywords/>
  <dc:description/>
  <cp:lastModifiedBy>Roy, Loriene</cp:lastModifiedBy>
  <cp:revision>2</cp:revision>
  <cp:lastPrinted>2021-08-25T02:09:00Z</cp:lastPrinted>
  <dcterms:created xsi:type="dcterms:W3CDTF">2021-08-25T03:10:00Z</dcterms:created>
  <dcterms:modified xsi:type="dcterms:W3CDTF">2021-08-25T03:10:00Z</dcterms:modified>
</cp:coreProperties>
</file>