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85B" w:rsidRPr="00CD185B" w:rsidRDefault="00CD185B" w:rsidP="00CD185B">
      <w:pPr>
        <w:spacing w:before="100" w:beforeAutospacing="1" w:after="100" w:afterAutospacing="1"/>
        <w:jc w:val="center"/>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 xml:space="preserve">INF 387.06 School Library Management </w:t>
      </w:r>
      <w:proofErr w:type="spellStart"/>
      <w:r w:rsidRPr="00CD185B">
        <w:rPr>
          <w:rFonts w:ascii="Times New Roman" w:eastAsia="Times New Roman" w:hAnsi="Times New Roman" w:cs="Times New Roman"/>
          <w:b/>
          <w:bCs/>
          <w:kern w:val="0"/>
          <w14:ligatures w14:val="none"/>
        </w:rPr>
        <w:t>Ii</w:t>
      </w:r>
      <w:proofErr w:type="spellEnd"/>
      <w:r w:rsidRPr="00CD185B">
        <w:rPr>
          <w:rFonts w:ascii="Times New Roman" w:eastAsia="Times New Roman" w:hAnsi="Times New Roman" w:cs="Times New Roman"/>
          <w:b/>
          <w:bCs/>
          <w:kern w:val="0"/>
          <w14:ligatures w14:val="none"/>
        </w:rPr>
        <w:t>:</w:t>
      </w:r>
      <w:r w:rsidRPr="00CD185B">
        <w:rPr>
          <w:rFonts w:ascii="Times New Roman" w:eastAsia="Times New Roman" w:hAnsi="Times New Roman" w:cs="Times New Roman"/>
          <w:b/>
          <w:bCs/>
          <w:kern w:val="0"/>
          <w14:ligatures w14:val="none"/>
        </w:rPr>
        <w:br/>
        <w:t xml:space="preserve">Focus on the School Librarian as Teacher &amp; Instructional Partner, </w:t>
      </w:r>
      <w:r w:rsidRPr="00CD185B">
        <w:rPr>
          <w:rFonts w:ascii="Times New Roman" w:eastAsia="Times New Roman" w:hAnsi="Times New Roman" w:cs="Times New Roman"/>
          <w:b/>
          <w:bCs/>
          <w:kern w:val="0"/>
          <w14:ligatures w14:val="none"/>
        </w:rPr>
        <w:br/>
        <w:t>Information Specialist, and Collection Curator</w:t>
      </w:r>
      <w:r w:rsidRPr="00CD185B">
        <w:rPr>
          <w:rFonts w:ascii="Times New Roman" w:eastAsia="Times New Roman" w:hAnsi="Times New Roman" w:cs="Times New Roman"/>
          <w:b/>
          <w:bCs/>
          <w:kern w:val="0"/>
          <w14:ligatures w14:val="none"/>
        </w:rPr>
        <w:br/>
        <w:t>The University of Texas at Austin, School of Information</w:t>
      </w:r>
      <w:r w:rsidRPr="00CD185B">
        <w:rPr>
          <w:rFonts w:ascii="Times New Roman" w:eastAsia="Times New Roman" w:hAnsi="Times New Roman" w:cs="Times New Roman"/>
          <w:b/>
          <w:bCs/>
          <w:kern w:val="0"/>
          <w14:ligatures w14:val="none"/>
        </w:rPr>
        <w:br/>
        <w:t>Fall 2023, Unique 28785</w:t>
      </w:r>
    </w:p>
    <w:p w:rsidR="00CD185B" w:rsidRDefault="00CD185B" w:rsidP="00CD185B">
      <w:pPr>
        <w:spacing w:before="100" w:beforeAutospacing="1" w:after="100" w:afterAutospacing="1"/>
        <w:rPr>
          <w:rFonts w:ascii="Times New Roman" w:eastAsia="Times New Roman" w:hAnsi="Times New Roman" w:cs="Times New Roman"/>
          <w:kern w:val="0"/>
          <w14:ligatures w14:val="none"/>
        </w:rPr>
      </w:pP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Dr. Barbara A. Jansen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Dates:</w:t>
      </w:r>
      <w:r w:rsidRPr="00CD185B">
        <w:rPr>
          <w:rFonts w:ascii="Times New Roman" w:eastAsia="Times New Roman" w:hAnsi="Times New Roman" w:cs="Times New Roman"/>
          <w:kern w:val="0"/>
          <w14:ligatures w14:val="none"/>
        </w:rPr>
        <w:t xml:space="preserve">​ August 21- December 4, 2023, Mondays 6:00pm-9:00pm. </w:t>
      </w:r>
      <w:r w:rsidRPr="00CD185B">
        <w:rPr>
          <w:rFonts w:ascii="Times New Roman" w:eastAsia="Times New Roman" w:hAnsi="Times New Roman" w:cs="Times New Roman"/>
          <w:b/>
          <w:bCs/>
          <w:kern w:val="0"/>
          <w14:ligatures w14:val="none"/>
        </w:rPr>
        <w:t>In person</w:t>
      </w:r>
      <w:r w:rsidRPr="00CD185B">
        <w:rPr>
          <w:rFonts w:ascii="Times New Roman" w:eastAsia="Times New Roman" w:hAnsi="Times New Roman" w:cs="Times New Roman"/>
          <w:kern w:val="0"/>
          <w14:ligatures w14:val="none"/>
        </w:rPr>
        <w:t xml:space="preserve"> at the School of Information UTA 1.204</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 xml:space="preserve">Office hours: </w:t>
      </w:r>
      <w:r w:rsidRPr="00CD185B">
        <w:rPr>
          <w:rFonts w:ascii="Times New Roman" w:eastAsia="Times New Roman" w:hAnsi="Times New Roman" w:cs="Times New Roman"/>
          <w:kern w:val="0"/>
          <w14:ligatures w14:val="none"/>
        </w:rPr>
        <w:t>Mondays 5:00-5:30pm at the School of Information or anytime by appt. via Zoom</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Email:</w:t>
      </w:r>
      <w:r w:rsidRPr="00CD185B">
        <w:rPr>
          <w:rFonts w:ascii="Times New Roman" w:eastAsia="Times New Roman" w:hAnsi="Times New Roman" w:cs="Times New Roman"/>
          <w:kern w:val="0"/>
          <w14:ligatures w14:val="none"/>
        </w:rPr>
        <w:t>​ Email must be sent through Canvas in order to document and save student/professor correspondence. Please do not email the professor directly.</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Email format:</w:t>
      </w:r>
      <w:r w:rsidRPr="00CD185B">
        <w:rPr>
          <w:rFonts w:ascii="Times New Roman" w:eastAsia="Times New Roman" w:hAnsi="Times New Roman" w:cs="Times New Roman"/>
          <w:kern w:val="0"/>
          <w14:ligatures w14:val="none"/>
        </w:rPr>
        <w:t>​ ​</w:t>
      </w:r>
      <w:r w:rsidRPr="00CD185B">
        <w:rPr>
          <w:rFonts w:ascii="Times New Roman" w:eastAsia="Times New Roman" w:hAnsi="Times New Roman" w:cs="Times New Roman"/>
          <w:i/>
          <w:iCs/>
          <w:kern w:val="0"/>
          <w14:ligatures w14:val="none"/>
        </w:rPr>
        <w:t>Please email professor through Canvas​ for course-related inquiries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 xml:space="preserve">Format: </w:t>
      </w:r>
      <w:r w:rsidRPr="00CD185B">
        <w:rPr>
          <w:rFonts w:ascii="Times New Roman" w:eastAsia="Times New Roman" w:hAnsi="Times New Roman" w:cs="Times New Roman"/>
          <w:kern w:val="0"/>
          <w14:ligatures w14:val="none"/>
        </w:rPr>
        <w:t>In person at the University (inclement weather or other issues may require Zoom session)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Course description:</w:t>
      </w:r>
      <w:r w:rsidRPr="00CD185B">
        <w:rPr>
          <w:rFonts w:ascii="Times New Roman" w:eastAsia="Times New Roman" w:hAnsi="Times New Roman" w:cs="Times New Roman"/>
          <w:kern w:val="0"/>
          <w14:ligatures w14:val="none"/>
        </w:rPr>
        <w:t xml:space="preserve"> Philosophy, objectives, and management of the school library with an emphasis on the roles of the school librarian as an instructional partner, information specialist, and collection curator.</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Course objectives:</w:t>
      </w:r>
      <w:r w:rsidRPr="00CD185B">
        <w:rPr>
          <w:rFonts w:ascii="Times New Roman" w:eastAsia="Times New Roman" w:hAnsi="Times New Roman" w:cs="Times New Roman"/>
          <w:kern w:val="0"/>
          <w14:ligatures w14:val="none"/>
        </w:rPr>
        <w:t xml:space="preserve"> The student will be able to 1) explain the information search process and how it relates to inquiry; 2) discuss the benefits of collaborating with classroom teachers and demonstrate effective teaching practices; 3) identify state and national learning standards; 4) define information literacy and other literacies and identify related skills; 5) demonstrate learning strategies used with special populations; 6) apply the concepts of a learning commons to transform a traditional library program, 7) describe the components and concepts of, and process for developing, a culturally competent collection of free and fee-based books and materials; and 8) demonstrate how information and technology skills, tools, and strategies are used innovatively in all areas of teaching and learning including maker spaces, digital literacy &amp; citizenship, copyright, evaluating sources, virtual library space, artificial intelligence, and educator productivity, and apply applicable state and national standards to all areas of the school library program.</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Required textbooks and additional readings: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Textbooks: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lastRenderedPageBreak/>
        <w:t xml:space="preserve">American Association of School Librarians. (2018). </w:t>
      </w:r>
      <w:r w:rsidRPr="00CD185B">
        <w:rPr>
          <w:rFonts w:ascii="Times New Roman" w:eastAsia="Times New Roman" w:hAnsi="Times New Roman" w:cs="Times New Roman"/>
          <w:i/>
          <w:iCs/>
          <w:kern w:val="0"/>
          <w14:ligatures w14:val="none"/>
        </w:rPr>
        <w:t>National school library standards for learners, school librarians, and school libraries</w:t>
      </w:r>
      <w:r w:rsidRPr="00CD185B">
        <w:rPr>
          <w:rFonts w:ascii="Times New Roman" w:eastAsia="Times New Roman" w:hAnsi="Times New Roman" w:cs="Times New Roman"/>
          <w:kern w:val="0"/>
          <w14:ligatures w14:val="none"/>
        </w:rPr>
        <w:t>. Chicago, IL: ALA Editions, an imprint of the American Library Association.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xml:space="preserve">Donham, J., &amp; Sims, C. (2020). </w:t>
      </w:r>
      <w:r w:rsidRPr="00CD185B">
        <w:rPr>
          <w:rFonts w:ascii="Times New Roman" w:eastAsia="Times New Roman" w:hAnsi="Times New Roman" w:cs="Times New Roman"/>
          <w:i/>
          <w:iCs/>
          <w:kern w:val="0"/>
          <w14:ligatures w14:val="none"/>
        </w:rPr>
        <w:t>Enhancing teaching and learning: A leadership guide for school librarians</w:t>
      </w:r>
      <w:r w:rsidRPr="00CD185B">
        <w:rPr>
          <w:rFonts w:ascii="Times New Roman" w:eastAsia="Times New Roman" w:hAnsi="Times New Roman" w:cs="Times New Roman"/>
          <w:kern w:val="0"/>
          <w14:ligatures w14:val="none"/>
        </w:rPr>
        <w:t xml:space="preserve"> (4th ed.). Chicago: ALA Neal-Schuman.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Additional readings</w:t>
      </w:r>
      <w:r w:rsidRPr="00CD185B">
        <w:rPr>
          <w:rFonts w:ascii="Times New Roman" w:eastAsia="Times New Roman" w:hAnsi="Times New Roman" w:cs="Times New Roman"/>
          <w:kern w:val="0"/>
          <w14:ligatures w14:val="none"/>
        </w:rPr>
        <w:t>: As assigned in Canvas modules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Grading and major assignments (details for assignments to come):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 xml:space="preserve">All readings and assignments are due at the beginning of each class period. Find assignments in the week's </w:t>
      </w:r>
      <w:r w:rsidRPr="00CD185B">
        <w:rPr>
          <w:rFonts w:ascii="Times New Roman" w:eastAsia="Times New Roman" w:hAnsi="Times New Roman" w:cs="Times New Roman"/>
          <w:b/>
          <w:bCs/>
          <w:i/>
          <w:iCs/>
          <w:kern w:val="0"/>
          <w14:ligatures w14:val="none"/>
        </w:rPr>
        <w:t>modules</w:t>
      </w:r>
      <w:r w:rsidRPr="00CD185B">
        <w:rPr>
          <w:rFonts w:ascii="Times New Roman" w:eastAsia="Times New Roman" w:hAnsi="Times New Roman" w:cs="Times New Roman"/>
          <w:i/>
          <w:iCs/>
          <w:kern w:val="0"/>
          <w14:ligatures w14:val="none"/>
        </w:rPr>
        <w:t>, not on the assignment page, which may have old due dates or deleted assignments.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Grading</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In-class participation &amp; attendance: 20%</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Weekly and in-class assignments: 20%</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Professional portfolio: 10% </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hyperlink r:id="rId5" w:tgtFrame="_blank" w:history="1">
        <w:r w:rsidRPr="00CD185B">
          <w:rPr>
            <w:rFonts w:ascii="Times New Roman" w:eastAsia="Times New Roman" w:hAnsi="Times New Roman" w:cs="Times New Roman"/>
            <w:color w:val="0000FF"/>
            <w:kern w:val="0"/>
            <w:u w:val="single"/>
            <w14:ligatures w14:val="none"/>
          </w:rPr>
          <w:t>Collaborative, integrated Guided Inquiry lesson plan</w:t>
        </w:r>
      </w:hyperlink>
      <w:r w:rsidRPr="00CD185B">
        <w:rPr>
          <w:rFonts w:ascii="Times New Roman" w:eastAsia="Times New Roman" w:hAnsi="Times New Roman" w:cs="Times New Roman"/>
          <w:kern w:val="0"/>
          <w14:ligatures w14:val="none"/>
        </w:rPr>
        <w:t>: 10% </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hyperlink r:id="rId6" w:tgtFrame="_blank" w:history="1">
        <w:r w:rsidRPr="00CD185B">
          <w:rPr>
            <w:rFonts w:ascii="Times New Roman" w:eastAsia="Times New Roman" w:hAnsi="Times New Roman" w:cs="Times New Roman"/>
            <w:color w:val="0000FF"/>
            <w:kern w:val="0"/>
            <w:u w:val="single"/>
            <w14:ligatures w14:val="none"/>
          </w:rPr>
          <w:t>Evaluating digital resources lesson plan</w:t>
        </w:r>
      </w:hyperlink>
      <w:r w:rsidRPr="00CD185B">
        <w:rPr>
          <w:rFonts w:ascii="Times New Roman" w:eastAsia="Times New Roman" w:hAnsi="Times New Roman" w:cs="Times New Roman"/>
          <w:kern w:val="0"/>
          <w14:ligatures w14:val="none"/>
        </w:rPr>
        <w:t>: 10% </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hyperlink r:id="rId7" w:tgtFrame="_blank" w:history="1">
        <w:r w:rsidRPr="00CD185B">
          <w:rPr>
            <w:rFonts w:ascii="Times New Roman" w:eastAsia="Times New Roman" w:hAnsi="Times New Roman" w:cs="Times New Roman"/>
            <w:color w:val="0000FF"/>
            <w:kern w:val="0"/>
            <w:u w:val="single"/>
            <w14:ligatures w14:val="none"/>
          </w:rPr>
          <w:t>School library program evaluation</w:t>
        </w:r>
      </w:hyperlink>
      <w:r w:rsidRPr="00CD185B">
        <w:rPr>
          <w:rFonts w:ascii="Times New Roman" w:eastAsia="Times New Roman" w:hAnsi="Times New Roman" w:cs="Times New Roman"/>
          <w:kern w:val="0"/>
          <w14:ligatures w14:val="none"/>
        </w:rPr>
        <w:t>: 10% </w:t>
      </w:r>
    </w:p>
    <w:p w:rsidR="00CD185B" w:rsidRPr="00CD185B" w:rsidRDefault="00CD185B" w:rsidP="00CD185B">
      <w:pPr>
        <w:numPr>
          <w:ilvl w:val="0"/>
          <w:numId w:val="1"/>
        </w:numPr>
        <w:spacing w:before="100" w:beforeAutospacing="1" w:after="100" w:afterAutospacing="1"/>
        <w:rPr>
          <w:rFonts w:ascii="Times New Roman" w:eastAsia="Times New Roman" w:hAnsi="Times New Roman" w:cs="Times New Roman"/>
          <w:kern w:val="0"/>
          <w14:ligatures w14:val="none"/>
        </w:rPr>
      </w:pPr>
      <w:hyperlink r:id="rId8" w:tgtFrame="_blank" w:history="1">
        <w:r w:rsidRPr="00CD185B">
          <w:rPr>
            <w:rFonts w:ascii="Times New Roman" w:eastAsia="Times New Roman" w:hAnsi="Times New Roman" w:cs="Times New Roman"/>
            <w:color w:val="0000FF"/>
            <w:kern w:val="0"/>
            <w:u w:val="single"/>
            <w14:ligatures w14:val="none"/>
          </w:rPr>
          <w:t>Learning commons budget proposal</w:t>
        </w:r>
      </w:hyperlink>
      <w:r w:rsidRPr="00CD185B">
        <w:rPr>
          <w:rFonts w:ascii="Times New Roman" w:eastAsia="Times New Roman" w:hAnsi="Times New Roman" w:cs="Times New Roman"/>
          <w:kern w:val="0"/>
          <w14:ligatures w14:val="none"/>
        </w:rPr>
        <w:t>: 20%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i/>
          <w:iCs/>
          <w:kern w:val="0"/>
          <w14:ligatures w14:val="none"/>
        </w:rPr>
        <w:t>Important Note</w:t>
      </w:r>
      <w:r w:rsidRPr="00CD185B">
        <w:rPr>
          <w:rFonts w:ascii="Times New Roman" w:eastAsia="Times New Roman" w:hAnsi="Times New Roman" w:cs="Times New Roman"/>
          <w:i/>
          <w:iCs/>
          <w:kern w:val="0"/>
          <w14:ligatures w14:val="none"/>
        </w:rPr>
        <w:t xml:space="preserve">: </w:t>
      </w:r>
      <w:r w:rsidRPr="00CD185B">
        <w:rPr>
          <w:rFonts w:ascii="Times New Roman" w:eastAsia="Times New Roman" w:hAnsi="Times New Roman" w:cs="Times New Roman"/>
          <w:kern w:val="0"/>
          <w14:ligatures w14:val="none"/>
        </w:rPr>
        <w:t>Due to the Texas Education Agency’s requirements for the Education Preparation Program (EPP) hours, any class session missed—</w:t>
      </w:r>
      <w:r w:rsidRPr="00CD185B">
        <w:rPr>
          <w:rFonts w:ascii="Times New Roman" w:eastAsia="Times New Roman" w:hAnsi="Times New Roman" w:cs="Times New Roman"/>
          <w:i/>
          <w:iCs/>
          <w:kern w:val="0"/>
          <w14:ligatures w14:val="none"/>
        </w:rPr>
        <w:t>for any duration or any reason</w:t>
      </w:r>
      <w:r w:rsidRPr="00CD185B">
        <w:rPr>
          <w:rFonts w:ascii="Times New Roman" w:eastAsia="Times New Roman" w:hAnsi="Times New Roman" w:cs="Times New Roman"/>
          <w:kern w:val="0"/>
          <w14:ligatures w14:val="none"/>
        </w:rPr>
        <w:t xml:space="preserve">—must be made up in its entirety. Students who miss a class session will need to contact the instructor within 24 hours of the missed class to obtain directions for making up the </w:t>
      </w:r>
      <w:proofErr w:type="gramStart"/>
      <w:r w:rsidRPr="00CD185B">
        <w:rPr>
          <w:rFonts w:ascii="Times New Roman" w:eastAsia="Times New Roman" w:hAnsi="Times New Roman" w:cs="Times New Roman"/>
          <w:kern w:val="0"/>
          <w14:ligatures w14:val="none"/>
        </w:rPr>
        <w:t>three hour</w:t>
      </w:r>
      <w:proofErr w:type="gramEnd"/>
      <w:r w:rsidRPr="00CD185B">
        <w:rPr>
          <w:rFonts w:ascii="Times New Roman" w:eastAsia="Times New Roman" w:hAnsi="Times New Roman" w:cs="Times New Roman"/>
          <w:kern w:val="0"/>
          <w14:ligatures w14:val="none"/>
        </w:rPr>
        <w:t xml:space="preserve"> class and assignments and have one week to make up the missed class and assignments. Students who do not make up missed classes may be in jeopardy of not fulfilling the EPP requirements and may not receive certification or may need to take an incomplete or retake the course at additional expense.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 xml:space="preserve">In-class participation &amp; attendance (20%): </w:t>
      </w:r>
      <w:r w:rsidRPr="00CD185B">
        <w:rPr>
          <w:rFonts w:ascii="Times New Roman" w:eastAsia="Times New Roman" w:hAnsi="Times New Roman" w:cs="Times New Roman"/>
          <w:kern w:val="0"/>
          <w14:ligatures w14:val="none"/>
        </w:rPr>
        <w:t>​Students are expected to be in class each session and participate actively in oral discussions and group activities. Readings for that week’s class will prepare students for active participation in discussions and group work.</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xml:space="preserve">Grades will be given for small group participation in selected activities each week. If you are in class and participate in each activity, you will receive credit. If you forget to bring materials in which we are using for an activity, or you are absent from class, you will receive no credit, unless you submit the assignment in written form. If the assignment was accomplished with a partner or partners, you will be required to submit all of the work that was completed in class. You have one week from the date the work was assigned to submit missed assignments and make up the </w:t>
      </w:r>
      <w:proofErr w:type="gramStart"/>
      <w:r w:rsidRPr="00CD185B">
        <w:rPr>
          <w:rFonts w:ascii="Times New Roman" w:eastAsia="Times New Roman" w:hAnsi="Times New Roman" w:cs="Times New Roman"/>
          <w:kern w:val="0"/>
          <w14:ligatures w14:val="none"/>
        </w:rPr>
        <w:t>three hour</w:t>
      </w:r>
      <w:proofErr w:type="gramEnd"/>
      <w:r w:rsidRPr="00CD185B">
        <w:rPr>
          <w:rFonts w:ascii="Times New Roman" w:eastAsia="Times New Roman" w:hAnsi="Times New Roman" w:cs="Times New Roman"/>
          <w:kern w:val="0"/>
          <w14:ligatures w14:val="none"/>
        </w:rPr>
        <w:t xml:space="preserve"> class.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lastRenderedPageBreak/>
        <w:t>Weekly and in-</w:t>
      </w:r>
      <w:r w:rsidRPr="00CD185B">
        <w:rPr>
          <w:rFonts w:ascii="Times New Roman" w:eastAsia="Times New Roman" w:hAnsi="Times New Roman" w:cs="Times New Roman"/>
          <w:kern w:val="0"/>
          <w14:ligatures w14:val="none"/>
        </w:rPr>
        <w:t>​</w:t>
      </w:r>
      <w:r w:rsidRPr="00CD185B">
        <w:rPr>
          <w:rFonts w:ascii="Times New Roman" w:eastAsia="Times New Roman" w:hAnsi="Times New Roman" w:cs="Times New Roman"/>
          <w:i/>
          <w:iCs/>
          <w:kern w:val="0"/>
          <w14:ligatures w14:val="none"/>
        </w:rPr>
        <w:t xml:space="preserve">class assignments (20%): </w:t>
      </w:r>
      <w:r w:rsidRPr="00CD185B">
        <w:rPr>
          <w:rFonts w:ascii="Times New Roman" w:eastAsia="Times New Roman" w:hAnsi="Times New Roman" w:cs="Times New Roman"/>
          <w:kern w:val="0"/>
          <w14:ligatures w14:val="none"/>
        </w:rPr>
        <w:t>​Students will occasionally have assignments that are due at the time class begins. See the week’s module for assigned work and the due date and time. ​</w:t>
      </w:r>
      <w:r w:rsidRPr="00CD185B">
        <w:rPr>
          <w:rFonts w:ascii="Times New Roman" w:eastAsia="Times New Roman" w:hAnsi="Times New Roman" w:cs="Times New Roman"/>
          <w:i/>
          <w:iCs/>
          <w:kern w:val="0"/>
          <w14:ligatures w14:val="none"/>
        </w:rPr>
        <w:t xml:space="preserve">Module readings MUST be completed before the beginning of that week’s class. </w:t>
      </w:r>
      <w:r w:rsidRPr="00CD185B">
        <w:rPr>
          <w:rFonts w:ascii="Times New Roman" w:eastAsia="Times New Roman" w:hAnsi="Times New Roman" w:cs="Times New Roman"/>
          <w:kern w:val="0"/>
          <w14:ligatures w14:val="none"/>
        </w:rPr>
        <w:t>​We will use time in class to build upon the assigned readings and written assignments, as well as exploring the course material in more depth. In most cases, students will be completing written activities in ​class as well as engaging in discussions and group assignments. On occasion, these assignments will be extended to be due later in the week if there is not enough time to finish and submit during class. Students are expected to come to class prepared to actively participate each and every week. Please bring a fully charged, internet-​connected device as well as the required children's book with you to class each week. A laptop is preferable. Assignments must be submitted via Canvas unless otherwise directed.</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Major assignments:</w:t>
      </w:r>
      <w:r w:rsidRPr="00CD185B">
        <w:rPr>
          <w:rFonts w:ascii="Times New Roman" w:eastAsia="Times New Roman" w:hAnsi="Times New Roman" w:cs="Times New Roman"/>
          <w:kern w:val="0"/>
          <w14:ligatures w14:val="none"/>
        </w:rPr>
        <w:t xml:space="preserve"> ​ 60% for all major assignments. See detailed assignments below.</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i/>
          <w:iCs/>
          <w:kern w:val="0"/>
          <w14:ligatures w14:val="none"/>
        </w:rPr>
        <w:t>All assignments must be completed in order to make a passing grade.</w:t>
      </w:r>
      <w:r w:rsidRPr="00CD185B">
        <w:rPr>
          <w:rFonts w:ascii="Times New Roman" w:eastAsia="Times New Roman" w:hAnsi="Times New Roman" w:cs="Times New Roman"/>
          <w:kern w:val="0"/>
          <w14:ligatures w14:val="none"/>
        </w:rPr>
        <w:t xml:space="preserve"> If students fail to submit an assignment, they must take an incomplete or retake the course.</w:t>
      </w:r>
    </w:p>
    <w:p w:rsidR="00CD185B" w:rsidRPr="00CD185B" w:rsidRDefault="00CD185B" w:rsidP="00CD185B">
      <w:pPr>
        <w:numPr>
          <w:ilvl w:val="0"/>
          <w:numId w:val="2"/>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Professional portfolio: 10% </w:t>
      </w:r>
    </w:p>
    <w:p w:rsidR="00CD185B" w:rsidRPr="00CD185B" w:rsidRDefault="00CD185B" w:rsidP="00CD185B">
      <w:pPr>
        <w:numPr>
          <w:ilvl w:val="0"/>
          <w:numId w:val="2"/>
        </w:numPr>
        <w:spacing w:before="100" w:beforeAutospacing="1" w:after="100" w:afterAutospacing="1"/>
        <w:rPr>
          <w:rFonts w:ascii="Times New Roman" w:eastAsia="Times New Roman" w:hAnsi="Times New Roman" w:cs="Times New Roman"/>
          <w:kern w:val="0"/>
          <w14:ligatures w14:val="none"/>
        </w:rPr>
      </w:pPr>
      <w:hyperlink r:id="rId9" w:history="1">
        <w:r w:rsidRPr="00CD185B">
          <w:rPr>
            <w:rFonts w:ascii="Times New Roman" w:eastAsia="Times New Roman" w:hAnsi="Times New Roman" w:cs="Times New Roman"/>
            <w:color w:val="0000FF"/>
            <w:kern w:val="0"/>
            <w:u w:val="single"/>
            <w14:ligatures w14:val="none"/>
          </w:rPr>
          <w:t>Collaborative, integrated Guided Inquiry lesson plan</w:t>
        </w:r>
      </w:hyperlink>
      <w:r w:rsidRPr="00CD185B">
        <w:rPr>
          <w:rFonts w:ascii="Times New Roman" w:eastAsia="Times New Roman" w:hAnsi="Times New Roman" w:cs="Times New Roman"/>
          <w:kern w:val="0"/>
          <w14:ligatures w14:val="none"/>
        </w:rPr>
        <w:t>: 10% (due Oct. 2)</w:t>
      </w:r>
    </w:p>
    <w:p w:rsidR="00CD185B" w:rsidRPr="00CD185B" w:rsidRDefault="00CD185B" w:rsidP="00CD185B">
      <w:pPr>
        <w:numPr>
          <w:ilvl w:val="0"/>
          <w:numId w:val="2"/>
        </w:numPr>
        <w:spacing w:before="100" w:beforeAutospacing="1" w:after="100" w:afterAutospacing="1"/>
        <w:rPr>
          <w:rFonts w:ascii="Times New Roman" w:eastAsia="Times New Roman" w:hAnsi="Times New Roman" w:cs="Times New Roman"/>
          <w:kern w:val="0"/>
          <w14:ligatures w14:val="none"/>
        </w:rPr>
      </w:pPr>
      <w:hyperlink r:id="rId10" w:history="1">
        <w:r w:rsidRPr="00CD185B">
          <w:rPr>
            <w:rFonts w:ascii="Times New Roman" w:eastAsia="Times New Roman" w:hAnsi="Times New Roman" w:cs="Times New Roman"/>
            <w:color w:val="0000FF"/>
            <w:kern w:val="0"/>
            <w:u w:val="single"/>
            <w14:ligatures w14:val="none"/>
          </w:rPr>
          <w:t>Digital literacy lesson plan</w:t>
        </w:r>
      </w:hyperlink>
      <w:r w:rsidRPr="00CD185B">
        <w:rPr>
          <w:rFonts w:ascii="Times New Roman" w:eastAsia="Times New Roman" w:hAnsi="Times New Roman" w:cs="Times New Roman"/>
          <w:kern w:val="0"/>
          <w14:ligatures w14:val="none"/>
        </w:rPr>
        <w:t>: 10% (due Nov. 6)</w:t>
      </w:r>
    </w:p>
    <w:p w:rsidR="00CD185B" w:rsidRPr="00CD185B" w:rsidRDefault="00CD185B" w:rsidP="00CD185B">
      <w:pPr>
        <w:numPr>
          <w:ilvl w:val="0"/>
          <w:numId w:val="2"/>
        </w:numPr>
        <w:spacing w:before="100" w:beforeAutospacing="1" w:after="100" w:afterAutospacing="1"/>
        <w:rPr>
          <w:rFonts w:ascii="Times New Roman" w:eastAsia="Times New Roman" w:hAnsi="Times New Roman" w:cs="Times New Roman"/>
          <w:kern w:val="0"/>
          <w14:ligatures w14:val="none"/>
        </w:rPr>
      </w:pPr>
      <w:hyperlink r:id="rId11" w:history="1">
        <w:r w:rsidRPr="00CD185B">
          <w:rPr>
            <w:rFonts w:ascii="Times New Roman" w:eastAsia="Times New Roman" w:hAnsi="Times New Roman" w:cs="Times New Roman"/>
            <w:color w:val="0000FF"/>
            <w:kern w:val="0"/>
            <w:u w:val="single"/>
            <w14:ligatures w14:val="none"/>
          </w:rPr>
          <w:t>School library program evaluation</w:t>
        </w:r>
      </w:hyperlink>
      <w:r w:rsidRPr="00CD185B">
        <w:rPr>
          <w:rFonts w:ascii="Times New Roman" w:eastAsia="Times New Roman" w:hAnsi="Times New Roman" w:cs="Times New Roman"/>
          <w:kern w:val="0"/>
          <w14:ligatures w14:val="none"/>
        </w:rPr>
        <w:t>: 10% (due Nov. 20)</w:t>
      </w:r>
    </w:p>
    <w:p w:rsidR="00CD185B" w:rsidRPr="00CD185B" w:rsidRDefault="00CD185B" w:rsidP="00CD185B">
      <w:pPr>
        <w:numPr>
          <w:ilvl w:val="0"/>
          <w:numId w:val="2"/>
        </w:numPr>
        <w:spacing w:before="100" w:beforeAutospacing="1" w:after="100" w:afterAutospacing="1"/>
        <w:rPr>
          <w:rFonts w:ascii="Times New Roman" w:eastAsia="Times New Roman" w:hAnsi="Times New Roman" w:cs="Times New Roman"/>
          <w:kern w:val="0"/>
          <w14:ligatures w14:val="none"/>
        </w:rPr>
      </w:pPr>
      <w:hyperlink r:id="rId12" w:history="1">
        <w:r w:rsidRPr="00CD185B">
          <w:rPr>
            <w:rFonts w:ascii="Times New Roman" w:eastAsia="Times New Roman" w:hAnsi="Times New Roman" w:cs="Times New Roman"/>
            <w:color w:val="0000FF"/>
            <w:kern w:val="0"/>
            <w:u w:val="single"/>
            <w14:ligatures w14:val="none"/>
          </w:rPr>
          <w:t>Learning commons budget proposal</w:t>
        </w:r>
      </w:hyperlink>
      <w:r w:rsidRPr="00CD185B">
        <w:rPr>
          <w:rFonts w:ascii="Times New Roman" w:eastAsia="Times New Roman" w:hAnsi="Times New Roman" w:cs="Times New Roman"/>
          <w:kern w:val="0"/>
          <w14:ligatures w14:val="none"/>
        </w:rPr>
        <w:t>: 20% (due Dec. 7)</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Course policies: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Review the course learning objectives, expectations, grading, class schedule/assignments. Each student and the instructor must agree to contribute their very best work and agree to the below. One excused absence will not count against a student's grade. Prior notice of absence is required. All assignments must be completed in order to pass the course. All missed class sessions must be made up in their entirety. If students fail to submit an assignment, they must take an incomplete or retake the course. School of Information Grading Policy and UT Academic Integrity policy will be used.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Student’s responsibilities:</w:t>
      </w:r>
    </w:p>
    <w:p w:rsidR="00CD185B" w:rsidRPr="00CD185B" w:rsidRDefault="00CD185B" w:rsidP="00CD185B">
      <w:pPr>
        <w:numPr>
          <w:ilvl w:val="0"/>
          <w:numId w:val="3"/>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Turn all assignments in on time. Late papers will receive one whole letter grade lower per day.</w:t>
      </w:r>
    </w:p>
    <w:p w:rsidR="00CD185B" w:rsidRPr="00CD185B" w:rsidRDefault="00CD185B" w:rsidP="00CD185B">
      <w:pPr>
        <w:numPr>
          <w:ilvl w:val="0"/>
          <w:numId w:val="3"/>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Check and respond to email within 24 hours.</w:t>
      </w:r>
    </w:p>
    <w:p w:rsidR="00CD185B" w:rsidRPr="00CD185B" w:rsidRDefault="00CD185B" w:rsidP="00CD185B">
      <w:pPr>
        <w:numPr>
          <w:ilvl w:val="0"/>
          <w:numId w:val="3"/>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Turn in assignments at the beginning of the class session or by the time given. Assignments should be submitted in the format indicated for each unless otherwise specified.</w:t>
      </w:r>
    </w:p>
    <w:p w:rsidR="00CD185B" w:rsidRPr="00CD185B" w:rsidRDefault="00CD185B" w:rsidP="00CD185B">
      <w:pPr>
        <w:numPr>
          <w:ilvl w:val="0"/>
          <w:numId w:val="3"/>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Read and understand expectations regarding the UT Policy on Academic Integrity and the School of Information Grading Policy.</w:t>
      </w:r>
    </w:p>
    <w:p w:rsidR="00CD185B" w:rsidRPr="00CD185B" w:rsidRDefault="00CD185B" w:rsidP="00CD185B">
      <w:pPr>
        <w:numPr>
          <w:ilvl w:val="0"/>
          <w:numId w:val="3"/>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Respect all class members. Read and follow proper etiquette in e-mail and discussion board communication.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lastRenderedPageBreak/>
        <w:t>Professor’s responsibilities:</w:t>
      </w:r>
    </w:p>
    <w:p w:rsidR="00CD185B" w:rsidRPr="00CD185B" w:rsidRDefault="00CD185B" w:rsidP="00CD185B">
      <w:pPr>
        <w:numPr>
          <w:ilvl w:val="0"/>
          <w:numId w:val="4"/>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Check and respond to email within 24 hours.</w:t>
      </w:r>
    </w:p>
    <w:p w:rsidR="00CD185B" w:rsidRPr="00CD185B" w:rsidRDefault="00CD185B" w:rsidP="00CD185B">
      <w:pPr>
        <w:numPr>
          <w:ilvl w:val="0"/>
          <w:numId w:val="4"/>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Evaluate assignments considering the assessment criteria.</w:t>
      </w:r>
    </w:p>
    <w:p w:rsidR="00CD185B" w:rsidRPr="00CD185B" w:rsidRDefault="00CD185B" w:rsidP="00CD185B">
      <w:pPr>
        <w:numPr>
          <w:ilvl w:val="0"/>
          <w:numId w:val="4"/>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Provide feedback on assignments within 1 week after the due date.</w:t>
      </w:r>
    </w:p>
    <w:p w:rsidR="00CD185B" w:rsidRPr="00CD185B" w:rsidRDefault="00CD185B" w:rsidP="00CD185B">
      <w:pPr>
        <w:numPr>
          <w:ilvl w:val="0"/>
          <w:numId w:val="4"/>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Assist students with the course content, administrative issues, or technological support (as possible).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Academic Dishonesty:</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University of Texas rules in regard to academic dishonesty are enforced in this class. Please do not plagiarize, as instances of plagiarism will result in an automatic F (fail) for the entire course. ​</w:t>
      </w:r>
      <w:hyperlink r:id="rId13" w:history="1">
        <w:r w:rsidRPr="00CD185B">
          <w:rPr>
            <w:rFonts w:ascii="Times New Roman" w:eastAsia="Times New Roman" w:hAnsi="Times New Roman" w:cs="Times New Roman"/>
            <w:color w:val="0000FF"/>
            <w:kern w:val="0"/>
            <w:u w:val="single"/>
            <w14:ligatures w14:val="none"/>
          </w:rPr>
          <w:t>Read about academic dishonesty here</w:t>
        </w:r>
      </w:hyperlink>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 xml:space="preserve">SCHOOL OF </w:t>
      </w:r>
      <w:proofErr w:type="gramStart"/>
      <w:r w:rsidRPr="00CD185B">
        <w:rPr>
          <w:rFonts w:ascii="Times New Roman" w:eastAsia="Times New Roman" w:hAnsi="Times New Roman" w:cs="Times New Roman"/>
          <w:b/>
          <w:bCs/>
          <w:kern w:val="0"/>
          <w14:ligatures w14:val="none"/>
        </w:rPr>
        <w:t>INFORMATION  SYLLABUS</w:t>
      </w:r>
      <w:proofErr w:type="gramEnd"/>
      <w:r w:rsidRPr="00CD185B">
        <w:rPr>
          <w:rFonts w:ascii="Times New Roman" w:eastAsia="Times New Roman" w:hAnsi="Times New Roman" w:cs="Times New Roman"/>
          <w:b/>
          <w:bCs/>
          <w:kern w:val="0"/>
          <w14:ligatures w14:val="none"/>
        </w:rPr>
        <w:t xml:space="preserve"> ADDITIONS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Personal Pronouns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so here: </w:t>
      </w:r>
      <w:hyperlink r:id="rId14" w:tgtFrame="_blank" w:history="1">
        <w:r w:rsidRPr="00CD185B">
          <w:rPr>
            <w:rFonts w:ascii="Times New Roman" w:eastAsia="Times New Roman" w:hAnsi="Times New Roman" w:cs="Times New Roman"/>
            <w:color w:val="0000FF"/>
            <w:kern w:val="0"/>
            <w:u w:val="single"/>
            <w14:ligatures w14:val="none"/>
          </w:rPr>
          <w:t>https://utdirect.utexas.edu/apps/ais/chosen_name/Links to an external site.</w:t>
        </w:r>
      </w:hyperlink>
      <w:r w:rsidRPr="00CD185B">
        <w:rPr>
          <w:rFonts w:ascii="Times New Roman" w:eastAsia="Times New Roman" w:hAnsi="Times New Roman" w:cs="Times New Roman"/>
          <w:kern w:val="0"/>
          <w14:ligatures w14:val="none"/>
        </w:rPr>
        <w:t xml:space="preserve">. I will gladly honor your request to address you by a name that is different from what appears on the official roster, and by the pronouns you use (she/he/they/ze, </w:t>
      </w:r>
      <w:proofErr w:type="spellStart"/>
      <w:r w:rsidRPr="00CD185B">
        <w:rPr>
          <w:rFonts w:ascii="Times New Roman" w:eastAsia="Times New Roman" w:hAnsi="Times New Roman" w:cs="Times New Roman"/>
          <w:kern w:val="0"/>
          <w14:ligatures w14:val="none"/>
        </w:rPr>
        <w:t>etc</w:t>
      </w:r>
      <w:proofErr w:type="spellEnd"/>
      <w:r w:rsidRPr="00CD185B">
        <w:rPr>
          <w:rFonts w:ascii="Times New Roman" w:eastAsia="Times New Roman" w:hAnsi="Times New Roman" w:cs="Times New Roman"/>
          <w:kern w:val="0"/>
          <w14:ligatures w14:val="none"/>
        </w:rPr>
        <w:t>). Please advise me of any changes early in the semester so that I may make appropriate updates to my records. For instructions on how to add your pronouns to Canvas, visit </w:t>
      </w:r>
      <w:hyperlink r:id="rId15" w:tgtFrame="_blank" w:history="1">
        <w:r w:rsidRPr="00CD185B">
          <w:rPr>
            <w:rFonts w:ascii="Times New Roman" w:eastAsia="Times New Roman" w:hAnsi="Times New Roman" w:cs="Times New Roman"/>
            <w:color w:val="0000FF"/>
            <w:kern w:val="0"/>
            <w:u w:val="single"/>
            <w14:ligatures w14:val="none"/>
          </w:rPr>
          <w:t>https://utexas.instructure.com/courses/633028/pages/profile-pronounsLinks to an external site.</w:t>
        </w:r>
      </w:hyperlink>
      <w:r w:rsidRPr="00CD185B">
        <w:rPr>
          <w:rFonts w:ascii="Times New Roman" w:eastAsia="Times New Roman" w:hAnsi="Times New Roman" w:cs="Times New Roman"/>
          <w:kern w:val="0"/>
          <w14:ligatures w14:val="none"/>
        </w:rPr>
        <w:t>. More resources available on the Gender and Sexuality Center’s website, </w:t>
      </w:r>
      <w:hyperlink r:id="rId16" w:tgtFrame="_blank" w:history="1">
        <w:r w:rsidRPr="00CD185B">
          <w:rPr>
            <w:rFonts w:ascii="Times New Roman" w:eastAsia="Times New Roman" w:hAnsi="Times New Roman" w:cs="Times New Roman"/>
            <w:color w:val="0000FF"/>
            <w:kern w:val="0"/>
            <w:u w:val="single"/>
            <w14:ligatures w14:val="none"/>
          </w:rPr>
          <w:t>www.utgsc.orgLinks to an external site.</w:t>
        </w:r>
      </w:hyperlink>
      <w:r w:rsidRPr="00CD185B">
        <w:rPr>
          <w:rFonts w:ascii="Times New Roman" w:eastAsia="Times New Roman" w:hAnsi="Times New Roman" w:cs="Times New Roman"/>
          <w:kern w:val="0"/>
          <w14:ligatures w14:val="none"/>
        </w:rPr>
        <w:t>.</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Basic Needs Security</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Any student who faces challenges securing their food or housing and believes this may affect their performance in the course is urged to contact the Dean of Students for support. UT maintains the UT Outpost (</w:t>
      </w:r>
      <w:hyperlink r:id="rId17" w:tgtFrame="_blank" w:history="1">
        <w:r w:rsidRPr="00CD185B">
          <w:rPr>
            <w:rFonts w:ascii="Times New Roman" w:eastAsia="Times New Roman" w:hAnsi="Times New Roman" w:cs="Times New Roman"/>
            <w:color w:val="0000FF"/>
            <w:kern w:val="0"/>
            <w:u w:val="single"/>
            <w14:ligatures w14:val="none"/>
          </w:rPr>
          <w:t>https://deanofstudents.utexas.edu/emergency/utoutpost.phpLinks to an external site.</w:t>
        </w:r>
      </w:hyperlink>
      <w:r w:rsidRPr="00CD185B">
        <w:rPr>
          <w:rFonts w:ascii="Times New Roman" w:eastAsia="Times New Roman" w:hAnsi="Times New Roman" w:cs="Times New Roman"/>
          <w:kern w:val="0"/>
          <w14:ligatures w14:val="none"/>
        </w:rPr>
        <w:t>) which is a free on-campus food pantry and career closet. Furthermore, please notify the professor if you are comfortable in doing so. This will enable him to provide any resources that he may possess.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Be Mindful of Your Mental Health</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I urge students who are struggling for any reason and who believe that it might impact their performance in the course to reach out to me if they feel comfortable. This will allow me to provide any resources or accommodations that I can. If you are seeking mental health support, call the Counseling and Mental Health Center (CMHC) at 512-471-3515 (8a.m.-5p.m., Monday-</w:t>
      </w:r>
      <w:r w:rsidRPr="00CD185B">
        <w:rPr>
          <w:rFonts w:ascii="Times New Roman" w:eastAsia="Times New Roman" w:hAnsi="Times New Roman" w:cs="Times New Roman"/>
          <w:kern w:val="0"/>
          <w14:ligatures w14:val="none"/>
        </w:rPr>
        <w:lastRenderedPageBreak/>
        <w:t>Friday), or you may also contact Bryce Moffett, LCSW-S (</w:t>
      </w:r>
      <w:proofErr w:type="spellStart"/>
      <w:r w:rsidRPr="00CD185B">
        <w:rPr>
          <w:rFonts w:ascii="Times New Roman" w:eastAsia="Times New Roman" w:hAnsi="Times New Roman" w:cs="Times New Roman"/>
          <w:kern w:val="0"/>
          <w14:ligatures w14:val="none"/>
        </w:rPr>
        <w:t>iSchool</w:t>
      </w:r>
      <w:proofErr w:type="spellEnd"/>
      <w:r w:rsidRPr="00CD185B">
        <w:rPr>
          <w:rFonts w:ascii="Times New Roman" w:eastAsia="Times New Roman" w:hAnsi="Times New Roman" w:cs="Times New Roman"/>
          <w:kern w:val="0"/>
          <w14:ligatures w14:val="none"/>
        </w:rPr>
        <w:t xml:space="preserve"> CARE counselor) at 512-232-4449. Bryce’s office is located in FAC18S and she holds drop in Office Hours on Wednesday from 2-3pm. For urgent mental health concerns, please contact the CMHC 24/7 Crisis Line at 512-471-2255.</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Land Acknowledgement</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xml:space="preserve">(I) We would like to acknowledge that we are meeting on Indigenous land. Moreover, (I) We would like to acknowledge and pay our respects to the Carrizo &amp; </w:t>
      </w:r>
      <w:proofErr w:type="spellStart"/>
      <w:r w:rsidRPr="00CD185B">
        <w:rPr>
          <w:rFonts w:ascii="Times New Roman" w:eastAsia="Times New Roman" w:hAnsi="Times New Roman" w:cs="Times New Roman"/>
          <w:kern w:val="0"/>
          <w14:ligatures w14:val="none"/>
        </w:rPr>
        <w:t>Comecrudo</w:t>
      </w:r>
      <w:proofErr w:type="spellEnd"/>
      <w:r w:rsidRPr="00CD185B">
        <w:rPr>
          <w:rFonts w:ascii="Times New Roman" w:eastAsia="Times New Roman" w:hAnsi="Times New Roman" w:cs="Times New Roman"/>
          <w:kern w:val="0"/>
          <w14:ligatures w14:val="none"/>
        </w:rPr>
        <w:t xml:space="preserve">, Coahuiltecan, Caddo, Tonkawa, Comanche, Lipan Apache, Alabama-Coushatta, Kickapoo, </w:t>
      </w:r>
      <w:proofErr w:type="spellStart"/>
      <w:r w:rsidRPr="00CD185B">
        <w:rPr>
          <w:rFonts w:ascii="Times New Roman" w:eastAsia="Times New Roman" w:hAnsi="Times New Roman" w:cs="Times New Roman"/>
          <w:kern w:val="0"/>
          <w14:ligatures w14:val="none"/>
        </w:rPr>
        <w:t>Tigua</w:t>
      </w:r>
      <w:proofErr w:type="spellEnd"/>
      <w:r w:rsidRPr="00CD185B">
        <w:rPr>
          <w:rFonts w:ascii="Times New Roman" w:eastAsia="Times New Roman" w:hAnsi="Times New Roman" w:cs="Times New Roman"/>
          <w:kern w:val="0"/>
          <w14:ligatures w14:val="none"/>
        </w:rPr>
        <w:t xml:space="preserve"> Pueblo, and all the American Indian and Indigenous Peoples and communities who have been or have become a part of these lands and territories in Texas, here on Turtle Island.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Online Instruction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All students must use a UT Zoom account in order to participate in classes, office hours, and any UT affiliated events.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Class recording privacy</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Sharing of course materials is prohibited</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w:t>
      </w:r>
      <w:hyperlink r:id="rId18" w:tgtFrame="_blank" w:history="1">
        <w:r w:rsidRPr="00CD185B">
          <w:rPr>
            <w:rFonts w:ascii="Times New Roman" w:eastAsia="Times New Roman" w:hAnsi="Times New Roman" w:cs="Times New Roman"/>
            <w:color w:val="0000FF"/>
            <w:kern w:val="0"/>
            <w:u w:val="single"/>
            <w14:ligatures w14:val="none"/>
          </w:rPr>
          <w:t xml:space="preserve"> Student Conduct and Academic </w:t>
        </w:r>
        <w:proofErr w:type="spellStart"/>
        <w:r w:rsidRPr="00CD185B">
          <w:rPr>
            <w:rFonts w:ascii="Times New Roman" w:eastAsia="Times New Roman" w:hAnsi="Times New Roman" w:cs="Times New Roman"/>
            <w:color w:val="0000FF"/>
            <w:kern w:val="0"/>
            <w:u w:val="single"/>
            <w14:ligatures w14:val="none"/>
          </w:rPr>
          <w:t>IntegrityLinks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in the</w:t>
      </w:r>
      <w:hyperlink r:id="rId19" w:tgtFrame="_blank" w:history="1">
        <w:r w:rsidRPr="00CD185B">
          <w:rPr>
            <w:rFonts w:ascii="Times New Roman" w:eastAsia="Times New Roman" w:hAnsi="Times New Roman" w:cs="Times New Roman"/>
            <w:color w:val="0000FF"/>
            <w:kern w:val="0"/>
            <w:u w:val="single"/>
            <w14:ligatures w14:val="none"/>
          </w:rPr>
          <w:t xml:space="preserve"> Office of the Dean of </w:t>
        </w:r>
        <w:proofErr w:type="spellStart"/>
        <w:r w:rsidRPr="00CD185B">
          <w:rPr>
            <w:rFonts w:ascii="Times New Roman" w:eastAsia="Times New Roman" w:hAnsi="Times New Roman" w:cs="Times New Roman"/>
            <w:color w:val="0000FF"/>
            <w:kern w:val="0"/>
            <w:u w:val="single"/>
            <w14:ligatures w14:val="none"/>
          </w:rPr>
          <w:t>StudentsLinks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These reports can result in sanctions, including failure of the course.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Student rights &amp; responsibilities </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a learning environment that supports mental and physical wellness.</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respect.</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be assessed and graded fairly.</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freedom of opinion and expression.</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privacy and confidentiality.</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have a right to meaningful and equal participation, to self-organize groups to improve your learning environment.</w:t>
      </w:r>
    </w:p>
    <w:p w:rsidR="00CD185B" w:rsidRPr="00CD185B" w:rsidRDefault="00CD185B" w:rsidP="00CD185B">
      <w:pPr>
        <w:numPr>
          <w:ilvl w:val="0"/>
          <w:numId w:val="5"/>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lastRenderedPageBreak/>
        <w:t>You have a right to learn in an environment that is welcoming to all people. No student shall be isolated, excluded or diminished in any way.</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With these rights come responsibilities:</w:t>
      </w:r>
    </w:p>
    <w:p w:rsidR="00CD185B" w:rsidRPr="00CD185B" w:rsidRDefault="00CD185B" w:rsidP="00CD185B">
      <w:pPr>
        <w:numPr>
          <w:ilvl w:val="0"/>
          <w:numId w:val="6"/>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are responsible for taking care of yourself, managing your time, and communicating with the teaching team and with others if things start to feel out of control or overwhelming.</w:t>
      </w:r>
    </w:p>
    <w:p w:rsidR="00CD185B" w:rsidRPr="00CD185B" w:rsidRDefault="00CD185B" w:rsidP="00CD185B">
      <w:pPr>
        <w:numPr>
          <w:ilvl w:val="0"/>
          <w:numId w:val="6"/>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are responsible for acting in a way that is worthy of respect and always respectful of others. </w:t>
      </w:r>
    </w:p>
    <w:p w:rsidR="00CD185B" w:rsidRPr="00CD185B" w:rsidRDefault="00CD185B" w:rsidP="00CD185B">
      <w:pPr>
        <w:numPr>
          <w:ilvl w:val="0"/>
          <w:numId w:val="6"/>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Your experience with this course is directly related to the quality of the energy that you bring to it, and your energy shapes the quality of your peers’ experiences.</w:t>
      </w:r>
    </w:p>
    <w:p w:rsidR="00CD185B" w:rsidRPr="00CD185B" w:rsidRDefault="00CD185B" w:rsidP="00CD185B">
      <w:pPr>
        <w:numPr>
          <w:ilvl w:val="0"/>
          <w:numId w:val="6"/>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are responsible for creating an inclusive environment and for speaking up when someone is excluded.</w:t>
      </w:r>
    </w:p>
    <w:p w:rsidR="00CD185B" w:rsidRPr="00CD185B" w:rsidRDefault="00CD185B" w:rsidP="00CD185B">
      <w:pPr>
        <w:numPr>
          <w:ilvl w:val="0"/>
          <w:numId w:val="6"/>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You are responsible for holding yourself accountable to these standards, holding each other to these standards, and holding the teaching team accountable as well.</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Religious holy days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By</w:t>
      </w:r>
      <w:hyperlink r:id="rId20" w:tgtFrame="_blank" w:history="1">
        <w:r w:rsidRPr="00CD185B">
          <w:rPr>
            <w:rFonts w:ascii="Times New Roman" w:eastAsia="Times New Roman" w:hAnsi="Times New Roman" w:cs="Times New Roman"/>
            <w:color w:val="0000FF"/>
            <w:kern w:val="0"/>
            <w:u w:val="single"/>
            <w14:ligatures w14:val="none"/>
          </w:rPr>
          <w:t xml:space="preserve"> UT Austin </w:t>
        </w:r>
        <w:proofErr w:type="spellStart"/>
        <w:r w:rsidRPr="00CD185B">
          <w:rPr>
            <w:rFonts w:ascii="Times New Roman" w:eastAsia="Times New Roman" w:hAnsi="Times New Roman" w:cs="Times New Roman"/>
            <w:color w:val="0000FF"/>
            <w:kern w:val="0"/>
            <w:u w:val="single"/>
            <w14:ligatures w14:val="none"/>
          </w:rPr>
          <w:t>policyLinks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Services for students with disabilities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w:t>
      </w:r>
      <w:hyperlink r:id="rId21" w:tgtFrame="_blank" w:history="1">
        <w:r w:rsidRPr="00CD185B">
          <w:rPr>
            <w:rFonts w:ascii="Times New Roman" w:eastAsia="Times New Roman" w:hAnsi="Times New Roman" w:cs="Times New Roman"/>
            <w:color w:val="0000FF"/>
            <w:kern w:val="0"/>
            <w:u w:val="single"/>
            <w14:ligatures w14:val="none"/>
          </w:rPr>
          <w:t> http://diversity.utexas.edu/disability/Links to an external site.</w:t>
        </w:r>
      </w:hyperlink>
      <w:r w:rsidRPr="00CD185B">
        <w:rPr>
          <w:rFonts w:ascii="Times New Roman" w:eastAsia="Times New Roman" w:hAnsi="Times New Roman" w:cs="Times New Roman"/>
          <w:kern w:val="0"/>
          <w14:ligatures w14:val="none"/>
        </w:rPr>
        <w:t>. If you are already registered with SSD, please deliver your Accommodation Letter to me as early as possible in the semester so we can discuss your approved accommodations and needs in this course.</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Counseling and mental health center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The</w:t>
      </w:r>
      <w:hyperlink r:id="rId22" w:tgtFrame="_blank" w:history="1">
        <w:r w:rsidRPr="00CD185B">
          <w:rPr>
            <w:rFonts w:ascii="Times New Roman" w:eastAsia="Times New Roman" w:hAnsi="Times New Roman" w:cs="Times New Roman"/>
            <w:color w:val="0000FF"/>
            <w:kern w:val="0"/>
            <w:u w:val="single"/>
            <w14:ligatures w14:val="none"/>
          </w:rPr>
          <w:t xml:space="preserve"> Counseling and Mental Health </w:t>
        </w:r>
        <w:proofErr w:type="spellStart"/>
        <w:r w:rsidRPr="00CD185B">
          <w:rPr>
            <w:rFonts w:ascii="Times New Roman" w:eastAsia="Times New Roman" w:hAnsi="Times New Roman" w:cs="Times New Roman"/>
            <w:color w:val="0000FF"/>
            <w:kern w:val="0"/>
            <w:u w:val="single"/>
            <w14:ligatures w14:val="none"/>
          </w:rPr>
          <w:t>CenterLinks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If you are experiencing a mental health crisis, call the CMHC Crisis Line 24/7 at (512) 471-2255.</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lastRenderedPageBreak/>
        <w:t>The Sanger learning center</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w:t>
      </w:r>
      <w:hyperlink r:id="rId23" w:tgtFrame="_blank" w:history="1">
        <w:r w:rsidRPr="00CD185B">
          <w:rPr>
            <w:rFonts w:ascii="Times New Roman" w:eastAsia="Times New Roman" w:hAnsi="Times New Roman" w:cs="Times New Roman"/>
            <w:color w:val="0000FF"/>
            <w:kern w:val="0"/>
            <w:u w:val="single"/>
            <w14:ligatures w14:val="none"/>
          </w:rPr>
          <w:t xml:space="preserve"> Sanger Learning </w:t>
        </w:r>
        <w:proofErr w:type="spellStart"/>
        <w:r w:rsidRPr="00CD185B">
          <w:rPr>
            <w:rFonts w:ascii="Times New Roman" w:eastAsia="Times New Roman" w:hAnsi="Times New Roman" w:cs="Times New Roman"/>
            <w:color w:val="0000FF"/>
            <w:kern w:val="0"/>
            <w:u w:val="single"/>
            <w14:ligatures w14:val="none"/>
          </w:rPr>
          <w:t>CenterLinks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or call 512-471-3614 (JES A332).</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Student emergency services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UT’s</w:t>
      </w:r>
      <w:hyperlink r:id="rId24" w:tgtFrame="_blank" w:history="1">
        <w:r w:rsidRPr="00CD185B">
          <w:rPr>
            <w:rFonts w:ascii="Times New Roman" w:eastAsia="Times New Roman" w:hAnsi="Times New Roman" w:cs="Times New Roman"/>
            <w:color w:val="0000FF"/>
            <w:kern w:val="0"/>
            <w:u w:val="single"/>
            <w14:ligatures w14:val="none"/>
          </w:rPr>
          <w:t xml:space="preserve"> Student Emergency </w:t>
        </w:r>
        <w:proofErr w:type="spellStart"/>
        <w:r w:rsidRPr="00CD185B">
          <w:rPr>
            <w:rFonts w:ascii="Times New Roman" w:eastAsia="Times New Roman" w:hAnsi="Times New Roman" w:cs="Times New Roman"/>
            <w:color w:val="0000FF"/>
            <w:kern w:val="0"/>
            <w:u w:val="single"/>
            <w14:ligatures w14:val="none"/>
          </w:rPr>
          <w:t>ServicesLinks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w:t>
      </w:r>
      <w:hyperlink r:id="rId25" w:tgtFrame="_blank" w:history="1">
        <w:r w:rsidRPr="00CD185B">
          <w:rPr>
            <w:rFonts w:ascii="Times New Roman" w:eastAsia="Times New Roman" w:hAnsi="Times New Roman" w:cs="Times New Roman"/>
            <w:color w:val="0000FF"/>
            <w:kern w:val="0"/>
            <w:u w:val="single"/>
            <w14:ligatures w14:val="none"/>
          </w:rPr>
          <w:t xml:space="preserve"> Student Emergency </w:t>
        </w:r>
        <w:proofErr w:type="spellStart"/>
        <w:r w:rsidRPr="00CD185B">
          <w:rPr>
            <w:rFonts w:ascii="Times New Roman" w:eastAsia="Times New Roman" w:hAnsi="Times New Roman" w:cs="Times New Roman"/>
            <w:color w:val="0000FF"/>
            <w:kern w:val="0"/>
            <w:u w:val="single"/>
            <w14:ligatures w14:val="none"/>
          </w:rPr>
          <w:t>ServicesLinks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SES will verify your situation and notify your professors.</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Classroom safety and COVID-19 </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To help preserve our in-person learning environment, the university recommends the following.</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Adhere to university</w:t>
      </w:r>
      <w:hyperlink r:id="rId26" w:tgtFrame="_blank" w:history="1">
        <w:r w:rsidRPr="00CD185B">
          <w:rPr>
            <w:rFonts w:ascii="Times New Roman" w:eastAsia="Times New Roman" w:hAnsi="Times New Roman" w:cs="Times New Roman"/>
            <w:color w:val="0000FF"/>
            <w:kern w:val="0"/>
            <w:u w:val="single"/>
            <w14:ligatures w14:val="none"/>
          </w:rPr>
          <w:t xml:space="preserve"> mask </w:t>
        </w:r>
        <w:proofErr w:type="spellStart"/>
        <w:r w:rsidRPr="00CD185B">
          <w:rPr>
            <w:rFonts w:ascii="Times New Roman" w:eastAsia="Times New Roman" w:hAnsi="Times New Roman" w:cs="Times New Roman"/>
            <w:color w:val="0000FF"/>
            <w:kern w:val="0"/>
            <w:u w:val="single"/>
            <w14:ligatures w14:val="none"/>
          </w:rPr>
          <w:t>guidanceLinks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Masks are strongly recommended inside university buildings for vaccinated and unvaccinated individuals, except when alone in a private office or single-occupant cubicle.</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hyperlink r:id="rId27" w:tgtFrame="_blank" w:history="1">
        <w:r w:rsidRPr="00CD185B">
          <w:rPr>
            <w:rFonts w:ascii="Times New Roman" w:eastAsia="Times New Roman" w:hAnsi="Times New Roman" w:cs="Times New Roman"/>
            <w:color w:val="0000FF"/>
            <w:kern w:val="0"/>
            <w:u w:val="single"/>
            <w14:ligatures w14:val="none"/>
          </w:rPr>
          <w:t xml:space="preserve">Vaccinations are widely </w:t>
        </w:r>
        <w:proofErr w:type="spellStart"/>
        <w:r w:rsidRPr="00CD185B">
          <w:rPr>
            <w:rFonts w:ascii="Times New Roman" w:eastAsia="Times New Roman" w:hAnsi="Times New Roman" w:cs="Times New Roman"/>
            <w:color w:val="0000FF"/>
            <w:kern w:val="0"/>
            <w:u w:val="single"/>
            <w14:ligatures w14:val="none"/>
          </w:rPr>
          <w:t>availableLinks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free and not billed to health insurance. The vaccine will help protect against the transmission of the virus to others and reduce serious symptoms in those who are vaccinated.</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hyperlink r:id="rId28" w:tgtFrame="_blank" w:history="1">
        <w:r w:rsidRPr="00CD185B">
          <w:rPr>
            <w:rFonts w:ascii="Times New Roman" w:eastAsia="Times New Roman" w:hAnsi="Times New Roman" w:cs="Times New Roman"/>
            <w:color w:val="0000FF"/>
            <w:kern w:val="0"/>
            <w:u w:val="single"/>
            <w14:ligatures w14:val="none"/>
          </w:rPr>
          <w:t xml:space="preserve">Proactive Community </w:t>
        </w:r>
        <w:proofErr w:type="spellStart"/>
        <w:r w:rsidRPr="00CD185B">
          <w:rPr>
            <w:rFonts w:ascii="Times New Roman" w:eastAsia="Times New Roman" w:hAnsi="Times New Roman" w:cs="Times New Roman"/>
            <w:color w:val="0000FF"/>
            <w:kern w:val="0"/>
            <w:u w:val="single"/>
            <w14:ligatures w14:val="none"/>
          </w:rPr>
          <w:t>TestingLinks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remains an important part of the university’s efforts to protect our community. Tests are fast and free.</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We encourage the use of the  </w:t>
      </w:r>
      <w:hyperlink r:id="rId29" w:tgtFrame="_blank" w:history="1">
        <w:r w:rsidRPr="00CD185B">
          <w:rPr>
            <w:rFonts w:ascii="Times New Roman" w:eastAsia="Times New Roman" w:hAnsi="Times New Roman" w:cs="Times New Roman"/>
            <w:color w:val="0000FF"/>
            <w:kern w:val="0"/>
            <w:u w:val="single"/>
            <w14:ligatures w14:val="none"/>
          </w:rPr>
          <w:t xml:space="preserve">Protect Texas </w:t>
        </w:r>
        <w:proofErr w:type="spellStart"/>
        <w:r w:rsidRPr="00CD185B">
          <w:rPr>
            <w:rFonts w:ascii="Times New Roman" w:eastAsia="Times New Roman" w:hAnsi="Times New Roman" w:cs="Times New Roman"/>
            <w:color w:val="0000FF"/>
            <w:kern w:val="0"/>
            <w:u w:val="single"/>
            <w14:ligatures w14:val="none"/>
          </w:rPr>
          <w:t>AppLinks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each day prior to coming to campus. </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If you develop COVID-19 symptoms or feel sick, stay home and contact the</w:t>
      </w:r>
      <w:hyperlink r:id="rId30" w:tgtFrame="_blank" w:history="1">
        <w:r w:rsidRPr="00CD185B">
          <w:rPr>
            <w:rFonts w:ascii="Times New Roman" w:eastAsia="Times New Roman" w:hAnsi="Times New Roman" w:cs="Times New Roman"/>
            <w:color w:val="0000FF"/>
            <w:kern w:val="0"/>
            <w:u w:val="single"/>
            <w14:ligatures w14:val="none"/>
          </w:rPr>
          <w:t xml:space="preserve"> University Health </w:t>
        </w:r>
        <w:proofErr w:type="spellStart"/>
        <w:r w:rsidRPr="00CD185B">
          <w:rPr>
            <w:rFonts w:ascii="Times New Roman" w:eastAsia="Times New Roman" w:hAnsi="Times New Roman" w:cs="Times New Roman"/>
            <w:color w:val="0000FF"/>
            <w:kern w:val="0"/>
            <w:u w:val="single"/>
            <w14:ligatures w14:val="none"/>
          </w:rPr>
          <w:t>ServicesLinks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Nurse Advice Line at 512-475-6877. If you need to be absent from class, contact</w:t>
      </w:r>
      <w:hyperlink r:id="rId31" w:tgtFrame="_blank" w:history="1">
        <w:r w:rsidRPr="00CD185B">
          <w:rPr>
            <w:rFonts w:ascii="Times New Roman" w:eastAsia="Times New Roman" w:hAnsi="Times New Roman" w:cs="Times New Roman"/>
            <w:color w:val="0000FF"/>
            <w:kern w:val="0"/>
            <w:u w:val="single"/>
            <w14:ligatures w14:val="none"/>
          </w:rPr>
          <w:t xml:space="preserve"> Student Emergency </w:t>
        </w:r>
        <w:proofErr w:type="spellStart"/>
        <w:r w:rsidRPr="00CD185B">
          <w:rPr>
            <w:rFonts w:ascii="Times New Roman" w:eastAsia="Times New Roman" w:hAnsi="Times New Roman" w:cs="Times New Roman"/>
            <w:color w:val="0000FF"/>
            <w:kern w:val="0"/>
            <w:u w:val="single"/>
            <w14:ligatures w14:val="none"/>
          </w:rPr>
          <w:t>ServicesLinks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and they will notify your professors. In addition, to help understand what to do if you have been had close contact with someone who tested positive for COVID-19, see this </w:t>
      </w:r>
      <w:hyperlink r:id="rId32" w:tgtFrame="_blank" w:history="1">
        <w:r w:rsidRPr="00CD185B">
          <w:rPr>
            <w:rFonts w:ascii="Times New Roman" w:eastAsia="Times New Roman" w:hAnsi="Times New Roman" w:cs="Times New Roman"/>
            <w:color w:val="0000FF"/>
            <w:kern w:val="0"/>
            <w:u w:val="single"/>
            <w14:ligatures w14:val="none"/>
          </w:rPr>
          <w:t xml:space="preserve">University Health Services </w:t>
        </w:r>
        <w:proofErr w:type="spellStart"/>
        <w:r w:rsidRPr="00CD185B">
          <w:rPr>
            <w:rFonts w:ascii="Times New Roman" w:eastAsia="Times New Roman" w:hAnsi="Times New Roman" w:cs="Times New Roman"/>
            <w:color w:val="0000FF"/>
            <w:kern w:val="0"/>
            <w:u w:val="single"/>
            <w14:ligatures w14:val="none"/>
          </w:rPr>
          <w:t>linkLinks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hyperlink r:id="rId33" w:tgtFrame="_blank" w:history="1">
        <w:r w:rsidRPr="00CD185B">
          <w:rPr>
            <w:rFonts w:ascii="Times New Roman" w:eastAsia="Times New Roman" w:hAnsi="Times New Roman" w:cs="Times New Roman"/>
            <w:color w:val="0000FF"/>
            <w:kern w:val="0"/>
            <w:u w:val="single"/>
            <w14:ligatures w14:val="none"/>
          </w:rPr>
          <w:t xml:space="preserve">Behavior Concerns and COVID-19 Advice </w:t>
        </w:r>
        <w:proofErr w:type="spellStart"/>
        <w:r w:rsidRPr="00CD185B">
          <w:rPr>
            <w:rFonts w:ascii="Times New Roman" w:eastAsia="Times New Roman" w:hAnsi="Times New Roman" w:cs="Times New Roman"/>
            <w:color w:val="0000FF"/>
            <w:kern w:val="0"/>
            <w:u w:val="single"/>
            <w14:ligatures w14:val="none"/>
          </w:rPr>
          <w:t>LineLinks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(BCCAL) remains available as the primary tool to address questions or concerns from the university community about COVID-19.</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Students who test positive should contact </w:t>
      </w:r>
      <w:proofErr w:type="spellStart"/>
      <w:r w:rsidRPr="00CD185B">
        <w:rPr>
          <w:rFonts w:ascii="Times New Roman" w:eastAsia="Times New Roman" w:hAnsi="Times New Roman" w:cs="Times New Roman"/>
          <w:kern w:val="0"/>
          <w14:ligatures w14:val="none"/>
        </w:rPr>
        <w:fldChar w:fldCharType="begin"/>
      </w:r>
      <w:r w:rsidRPr="00CD185B">
        <w:rPr>
          <w:rFonts w:ascii="Times New Roman" w:eastAsia="Times New Roman" w:hAnsi="Times New Roman" w:cs="Times New Roman"/>
          <w:kern w:val="0"/>
          <w14:ligatures w14:val="none"/>
        </w:rPr>
        <w:instrText>HYPERLINK "https://safety.utexas.edu/behavior-concerns-advice-line" \t "_blank"</w:instrText>
      </w:r>
      <w:r w:rsidRPr="00CD185B">
        <w:rPr>
          <w:rFonts w:ascii="Times New Roman" w:eastAsia="Times New Roman" w:hAnsi="Times New Roman" w:cs="Times New Roman"/>
          <w:kern w:val="0"/>
          <w14:ligatures w14:val="none"/>
        </w:rPr>
      </w:r>
      <w:r w:rsidRPr="00CD185B">
        <w:rPr>
          <w:rFonts w:ascii="Times New Roman" w:eastAsia="Times New Roman" w:hAnsi="Times New Roman" w:cs="Times New Roman"/>
          <w:kern w:val="0"/>
          <w14:ligatures w14:val="none"/>
        </w:rPr>
        <w:fldChar w:fldCharType="separate"/>
      </w:r>
      <w:r w:rsidRPr="00CD185B">
        <w:rPr>
          <w:rFonts w:ascii="Times New Roman" w:eastAsia="Times New Roman" w:hAnsi="Times New Roman" w:cs="Times New Roman"/>
          <w:color w:val="0000FF"/>
          <w:kern w:val="0"/>
          <w:u w:val="single"/>
          <w14:ligatures w14:val="none"/>
        </w:rPr>
        <w:t>BCCALLinks</w:t>
      </w:r>
      <w:proofErr w:type="spellEnd"/>
      <w:r w:rsidRPr="00CD185B">
        <w:rPr>
          <w:rFonts w:ascii="Times New Roman" w:eastAsia="Times New Roman" w:hAnsi="Times New Roman" w:cs="Times New Roman"/>
          <w:color w:val="0000FF"/>
          <w:kern w:val="0"/>
          <w:u w:val="single"/>
          <w14:ligatures w14:val="none"/>
        </w:rPr>
        <w:t xml:space="preserve"> to an external site.</w:t>
      </w:r>
      <w:r w:rsidRPr="00CD185B">
        <w:rPr>
          <w:rFonts w:ascii="Times New Roman" w:eastAsia="Times New Roman" w:hAnsi="Times New Roman" w:cs="Times New Roman"/>
          <w:kern w:val="0"/>
          <w14:ligatures w14:val="none"/>
        </w:rPr>
        <w:fldChar w:fldCharType="end"/>
      </w:r>
      <w:r w:rsidRPr="00CD185B">
        <w:rPr>
          <w:rFonts w:ascii="Times New Roman" w:eastAsia="Times New Roman" w:hAnsi="Times New Roman" w:cs="Times New Roman"/>
          <w:kern w:val="0"/>
          <w14:ligatures w14:val="none"/>
        </w:rPr>
        <w:t> or self-report (if tested off campus) to </w:t>
      </w:r>
      <w:hyperlink r:id="rId34" w:tgtFrame="_blank" w:history="1">
        <w:r w:rsidRPr="00CD185B">
          <w:rPr>
            <w:rFonts w:ascii="Times New Roman" w:eastAsia="Times New Roman" w:hAnsi="Times New Roman" w:cs="Times New Roman"/>
            <w:color w:val="0000FF"/>
            <w:kern w:val="0"/>
            <w:u w:val="single"/>
            <w14:ligatures w14:val="none"/>
          </w:rPr>
          <w:t xml:space="preserve">University Health </w:t>
        </w:r>
        <w:proofErr w:type="spellStart"/>
        <w:r w:rsidRPr="00CD185B">
          <w:rPr>
            <w:rFonts w:ascii="Times New Roman" w:eastAsia="Times New Roman" w:hAnsi="Times New Roman" w:cs="Times New Roman"/>
            <w:color w:val="0000FF"/>
            <w:kern w:val="0"/>
            <w:u w:val="single"/>
            <w14:ligatures w14:val="none"/>
          </w:rPr>
          <w:t>ServicesLinks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w:t>
      </w:r>
    </w:p>
    <w:p w:rsidR="00CD185B" w:rsidRPr="00CD185B" w:rsidRDefault="00CD185B" w:rsidP="00CD185B">
      <w:pPr>
        <w:numPr>
          <w:ilvl w:val="0"/>
          <w:numId w:val="7"/>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Visit</w:t>
      </w:r>
      <w:hyperlink r:id="rId35" w:tgtFrame="_blank" w:history="1">
        <w:r w:rsidRPr="00CD185B">
          <w:rPr>
            <w:rFonts w:ascii="Times New Roman" w:eastAsia="Times New Roman" w:hAnsi="Times New Roman" w:cs="Times New Roman"/>
            <w:color w:val="0000FF"/>
            <w:kern w:val="0"/>
            <w:u w:val="single"/>
            <w14:ligatures w14:val="none"/>
          </w:rPr>
          <w:t xml:space="preserve"> Protect Texas </w:t>
        </w:r>
        <w:proofErr w:type="spellStart"/>
        <w:r w:rsidRPr="00CD185B">
          <w:rPr>
            <w:rFonts w:ascii="Times New Roman" w:eastAsia="Times New Roman" w:hAnsi="Times New Roman" w:cs="Times New Roman"/>
            <w:color w:val="0000FF"/>
            <w:kern w:val="0"/>
            <w:u w:val="single"/>
            <w14:ligatures w14:val="none"/>
          </w:rPr>
          <w:t>TogetherLinks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for more information.</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Title IX reporting </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rsidR="00CD185B" w:rsidRPr="00CD185B" w:rsidRDefault="00CD185B" w:rsidP="00CD185B">
      <w:pPr>
        <w:numPr>
          <w:ilvl w:val="0"/>
          <w:numId w:val="8"/>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Intervene to prevent harmful behavior from continuing or escalating.</w:t>
      </w:r>
    </w:p>
    <w:p w:rsidR="00CD185B" w:rsidRPr="00CD185B" w:rsidRDefault="00CD185B" w:rsidP="00CD185B">
      <w:pPr>
        <w:numPr>
          <w:ilvl w:val="0"/>
          <w:numId w:val="8"/>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Provide support and remedies to students and employees who have experienced harm or have become involved in a Title IX investigation.</w:t>
      </w:r>
    </w:p>
    <w:p w:rsidR="00CD185B" w:rsidRPr="00CD185B" w:rsidRDefault="00CD185B" w:rsidP="00CD185B">
      <w:pPr>
        <w:numPr>
          <w:ilvl w:val="0"/>
          <w:numId w:val="8"/>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Investigate and discipline violations of the university’s</w:t>
      </w:r>
      <w:hyperlink r:id="rId36" w:tgtFrame="_blank" w:history="1">
        <w:r w:rsidRPr="00CD185B">
          <w:rPr>
            <w:rFonts w:ascii="Times New Roman" w:eastAsia="Times New Roman" w:hAnsi="Times New Roman" w:cs="Times New Roman"/>
            <w:color w:val="0000FF"/>
            <w:kern w:val="0"/>
            <w:u w:val="single"/>
            <w14:ligatures w14:val="none"/>
          </w:rPr>
          <w:t xml:space="preserve"> relevant </w:t>
        </w:r>
        <w:proofErr w:type="spellStart"/>
        <w:r w:rsidRPr="00CD185B">
          <w:rPr>
            <w:rFonts w:ascii="Times New Roman" w:eastAsia="Times New Roman" w:hAnsi="Times New Roman" w:cs="Times New Roman"/>
            <w:color w:val="0000FF"/>
            <w:kern w:val="0"/>
            <w:u w:val="single"/>
            <w14:ligatures w14:val="none"/>
          </w:rPr>
          <w:t>policiesLinks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 Faculty members and certain staff members are considered “Responsible Employees” or “Mandatory Reporters,” which means that they are required to report violations of Title IX to the Title IX Coordinator. I am a Responsible Employee and must report any Title IX-related incidents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advocate@austin.utexas.edu For more information about reporting options and resources, visit the</w:t>
      </w:r>
      <w:hyperlink r:id="rId37" w:tgtFrame="_blank" w:history="1">
        <w:r w:rsidRPr="00CD185B">
          <w:rPr>
            <w:rFonts w:ascii="Times New Roman" w:eastAsia="Times New Roman" w:hAnsi="Times New Roman" w:cs="Times New Roman"/>
            <w:color w:val="0000FF"/>
            <w:kern w:val="0"/>
            <w:u w:val="single"/>
            <w14:ligatures w14:val="none"/>
          </w:rPr>
          <w:t> Title IX OfficeLinks to an external site.</w:t>
        </w:r>
      </w:hyperlink>
      <w:r w:rsidRPr="00CD185B">
        <w:rPr>
          <w:rFonts w:ascii="Times New Roman" w:eastAsia="Times New Roman" w:hAnsi="Times New Roman" w:cs="Times New Roman"/>
          <w:kern w:val="0"/>
          <w14:ligatures w14:val="none"/>
        </w:rPr>
        <w:t> or email titleix@austin.utexas.edu.</w:t>
      </w:r>
    </w:p>
    <w:p w:rsidR="00CD185B" w:rsidRPr="00CD185B" w:rsidRDefault="00CD185B" w:rsidP="00CD185B">
      <w:p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b/>
          <w:bCs/>
          <w:kern w:val="0"/>
          <w14:ligatures w14:val="none"/>
        </w:rPr>
        <w:t>Campus safety </w:t>
      </w:r>
    </w:p>
    <w:p w:rsidR="00CD185B" w:rsidRPr="00CD185B" w:rsidRDefault="00CD185B" w:rsidP="00CD185B">
      <w:pPr>
        <w:numPr>
          <w:ilvl w:val="0"/>
          <w:numId w:val="9"/>
        </w:numPr>
        <w:spacing w:before="100" w:beforeAutospacing="1" w:after="100" w:afterAutospacing="1"/>
        <w:rPr>
          <w:rFonts w:ascii="Times New Roman" w:eastAsia="Times New Roman" w:hAnsi="Times New Roman" w:cs="Times New Roman"/>
          <w:kern w:val="0"/>
          <w14:ligatures w14:val="none"/>
        </w:rPr>
      </w:pPr>
      <w:r w:rsidRPr="00CD185B">
        <w:rPr>
          <w:rFonts w:ascii="Times New Roman" w:eastAsia="Times New Roman" w:hAnsi="Times New Roman" w:cs="Times New Roman"/>
          <w:kern w:val="0"/>
          <w14:ligatures w14:val="none"/>
        </w:rPr>
        <w:t>The following are recommendations regarding emergency evacuation from the</w:t>
      </w:r>
      <w:hyperlink r:id="rId38" w:tgtFrame="_blank" w:history="1">
        <w:r w:rsidRPr="00CD185B">
          <w:rPr>
            <w:rFonts w:ascii="Times New Roman" w:eastAsia="Times New Roman" w:hAnsi="Times New Roman" w:cs="Times New Roman"/>
            <w:color w:val="0000FF"/>
            <w:kern w:val="0"/>
            <w:u w:val="single"/>
            <w14:ligatures w14:val="none"/>
          </w:rPr>
          <w:t xml:space="preserve"> Office of Campus Safety and </w:t>
        </w:r>
        <w:proofErr w:type="spellStart"/>
        <w:r w:rsidRPr="00CD185B">
          <w:rPr>
            <w:rFonts w:ascii="Times New Roman" w:eastAsia="Times New Roman" w:hAnsi="Times New Roman" w:cs="Times New Roman"/>
            <w:color w:val="0000FF"/>
            <w:kern w:val="0"/>
            <w:u w:val="single"/>
            <w14:ligatures w14:val="none"/>
          </w:rPr>
          <w:t>SecurityLinks</w:t>
        </w:r>
        <w:proofErr w:type="spellEnd"/>
        <w:r w:rsidRPr="00CD185B">
          <w:rPr>
            <w:rFonts w:ascii="Times New Roman" w:eastAsia="Times New Roman" w:hAnsi="Times New Roman" w:cs="Times New Roman"/>
            <w:color w:val="0000FF"/>
            <w:kern w:val="0"/>
            <w:u w:val="single"/>
            <w14:ligatures w14:val="none"/>
          </w:rPr>
          <w:t xml:space="preserve"> to an external site.</w:t>
        </w:r>
      </w:hyperlink>
      <w:r w:rsidRPr="00CD185B">
        <w:rPr>
          <w:rFonts w:ascii="Times New Roman" w:eastAsia="Times New Roman" w:hAnsi="Times New Roman" w:cs="Times New Roman"/>
          <w:kern w:val="0"/>
          <w14:ligatures w14:val="none"/>
        </w:rPr>
        <w:t>, 512-471-5767.</w:t>
      </w:r>
    </w:p>
    <w:p w:rsidR="00000000" w:rsidRDefault="00000000"/>
    <w:sectPr w:rsidR="0027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B53"/>
    <w:multiLevelType w:val="multilevel"/>
    <w:tmpl w:val="AE0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B45FB"/>
    <w:multiLevelType w:val="multilevel"/>
    <w:tmpl w:val="F4D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62A29"/>
    <w:multiLevelType w:val="multilevel"/>
    <w:tmpl w:val="5AF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56823"/>
    <w:multiLevelType w:val="multilevel"/>
    <w:tmpl w:val="B340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D133B"/>
    <w:multiLevelType w:val="multilevel"/>
    <w:tmpl w:val="E95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4381C"/>
    <w:multiLevelType w:val="multilevel"/>
    <w:tmpl w:val="79B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97D49"/>
    <w:multiLevelType w:val="multilevel"/>
    <w:tmpl w:val="7E2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523E9"/>
    <w:multiLevelType w:val="multilevel"/>
    <w:tmpl w:val="BF60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C7F2C"/>
    <w:multiLevelType w:val="multilevel"/>
    <w:tmpl w:val="2F8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820663">
    <w:abstractNumId w:val="0"/>
  </w:num>
  <w:num w:numId="2" w16cid:durableId="283509038">
    <w:abstractNumId w:val="3"/>
  </w:num>
  <w:num w:numId="3" w16cid:durableId="1599869655">
    <w:abstractNumId w:val="6"/>
  </w:num>
  <w:num w:numId="4" w16cid:durableId="1884518008">
    <w:abstractNumId w:val="8"/>
  </w:num>
  <w:num w:numId="5" w16cid:durableId="927539452">
    <w:abstractNumId w:val="1"/>
  </w:num>
  <w:num w:numId="6" w16cid:durableId="584412166">
    <w:abstractNumId w:val="5"/>
  </w:num>
  <w:num w:numId="7" w16cid:durableId="1595867154">
    <w:abstractNumId w:val="4"/>
  </w:num>
  <w:num w:numId="8" w16cid:durableId="1313875379">
    <w:abstractNumId w:val="7"/>
  </w:num>
  <w:num w:numId="9" w16cid:durableId="187041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5B"/>
    <w:rsid w:val="003A017D"/>
    <w:rsid w:val="00575EAD"/>
    <w:rsid w:val="00A222B5"/>
    <w:rsid w:val="00CD185B"/>
    <w:rsid w:val="00FD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8CD03"/>
  <w15:chartTrackingRefBased/>
  <w15:docId w15:val="{429564F5-1832-444C-B111-85ACE764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5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D185B"/>
    <w:rPr>
      <w:b/>
      <w:bCs/>
    </w:rPr>
  </w:style>
  <w:style w:type="character" w:styleId="Emphasis">
    <w:name w:val="Emphasis"/>
    <w:basedOn w:val="DefaultParagraphFont"/>
    <w:uiPriority w:val="20"/>
    <w:qFormat/>
    <w:rsid w:val="00CD185B"/>
    <w:rPr>
      <w:i/>
      <w:iCs/>
    </w:rPr>
  </w:style>
  <w:style w:type="character" w:styleId="Hyperlink">
    <w:name w:val="Hyperlink"/>
    <w:basedOn w:val="DefaultParagraphFont"/>
    <w:uiPriority w:val="99"/>
    <w:semiHidden/>
    <w:unhideWhenUsed/>
    <w:rsid w:val="00CD185B"/>
    <w:rPr>
      <w:color w:val="0000FF"/>
      <w:u w:val="single"/>
    </w:rPr>
  </w:style>
  <w:style w:type="character" w:customStyle="1" w:styleId="screenreader-only">
    <w:name w:val="screenreader-only"/>
    <w:basedOn w:val="DefaultParagraphFont"/>
    <w:rsid w:val="00CD185B"/>
  </w:style>
  <w:style w:type="character" w:customStyle="1" w:styleId="il">
    <w:name w:val="il"/>
    <w:basedOn w:val="DefaultParagraphFont"/>
    <w:rsid w:val="00CD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exas.edu/general-information/appendices/appendix-c/student-discipline-and-conduct/" TargetMode="External"/><Relationship Id="rId18" Type="http://schemas.openxmlformats.org/officeDocument/2006/relationships/hyperlink" Target="http://deanofstudents.utexas.edu/conduct" TargetMode="External"/><Relationship Id="rId26" Type="http://schemas.openxmlformats.org/officeDocument/2006/relationships/hyperlink" Target="https://t.e2ma.net/click/fuzy1f/7f70iib/3gdvdxc" TargetMode="External"/><Relationship Id="rId39" Type="http://schemas.openxmlformats.org/officeDocument/2006/relationships/fontTable" Target="fontTable.xml"/><Relationship Id="rId21" Type="http://schemas.openxmlformats.org/officeDocument/2006/relationships/hyperlink" Target="http://diversity.utexas.edu/disability/" TargetMode="External"/><Relationship Id="rId34" Type="http://schemas.openxmlformats.org/officeDocument/2006/relationships/hyperlink" Target="https://healthyhorns.utexas.edu/coronavirus_self_report.html" TargetMode="External"/><Relationship Id="rId7" Type="http://schemas.openxmlformats.org/officeDocument/2006/relationships/hyperlink" Target="file:////courses/1367132/assignments/6359603" TargetMode="External"/><Relationship Id="rId12" Type="http://schemas.openxmlformats.org/officeDocument/2006/relationships/hyperlink" Target="file:////courses/1367132/assignments/6359592" TargetMode="External"/><Relationship Id="rId17" Type="http://schemas.openxmlformats.org/officeDocument/2006/relationships/hyperlink" Target="https://deanofstudents.utexas.edu/emergency/utoutpost.php" TargetMode="External"/><Relationship Id="rId25" Type="http://schemas.openxmlformats.org/officeDocument/2006/relationships/hyperlink" Target="http://deanofstudents.utexas.edu/emergency/" TargetMode="External"/><Relationship Id="rId33" Type="http://schemas.openxmlformats.org/officeDocument/2006/relationships/hyperlink" Target="https://safety.utexas.edu/behavior-concerns-advice-line" TargetMode="External"/><Relationship Id="rId38" Type="http://schemas.openxmlformats.org/officeDocument/2006/relationships/hyperlink" Target="https://financials.utexas.edu/about/leadership/avp-campus-safety" TargetMode="External"/><Relationship Id="rId2" Type="http://schemas.openxmlformats.org/officeDocument/2006/relationships/styles" Target="styles.xml"/><Relationship Id="rId16" Type="http://schemas.openxmlformats.org/officeDocument/2006/relationships/hyperlink" Target="https://nam12.safelinks.protection.outlook.com/?url=http%3A%2F%2Fwww.utgsc.org%2F&amp;data=05%7C01%7C%7C363a34a958f04c8b7b7b08da79700254%7C31d7e2a5bdd8414e9e97bea998ebdfe1%7C0%7C0%7C637955819227545854%7CUnknown%7CTWFpbGZsb3d8eyJWIjoiMC4wLjAwMDAiLCJQIjoiV2luMzIiLCJBTiI6Ik1haWwiLCJXVCI6Mn0%3D%7C3000%7C%7C%7C&amp;sdata=wWtV5YLVYANs89TJpo6Kfoq8m2Kv5mfFF2ZtwGZCWPQ%3D&amp;reserved=0" TargetMode="External"/><Relationship Id="rId20" Type="http://schemas.openxmlformats.org/officeDocument/2006/relationships/hyperlink" Target="https://catalog.utexas.edu/general-information/academic-policies-and-procedures/attendance/" TargetMode="External"/><Relationship Id="rId29" Type="http://schemas.openxmlformats.org/officeDocument/2006/relationships/hyperlink" Target="https://protect.utexas.edu/app/" TargetMode="External"/><Relationship Id="rId1" Type="http://schemas.openxmlformats.org/officeDocument/2006/relationships/numbering" Target="numbering.xml"/><Relationship Id="rId6" Type="http://schemas.openxmlformats.org/officeDocument/2006/relationships/hyperlink" Target="file:////courses/1367132/assignments/6359585" TargetMode="External"/><Relationship Id="rId11" Type="http://schemas.openxmlformats.org/officeDocument/2006/relationships/hyperlink" Target="file:////courses/1367132/assignments/6359603" TargetMode="External"/><Relationship Id="rId24" Type="http://schemas.openxmlformats.org/officeDocument/2006/relationships/hyperlink" Target="http://deanofstudents.utexas.edu/emergency/" TargetMode="External"/><Relationship Id="rId32" Type="http://schemas.openxmlformats.org/officeDocument/2006/relationships/hyperlink" Target="https://healthyhorns.utexas.edu/coronavirus_exposure_action_chart.html" TargetMode="External"/><Relationship Id="rId37" Type="http://schemas.openxmlformats.org/officeDocument/2006/relationships/hyperlink" Target="https://titleix.utexas.edu/" TargetMode="External"/><Relationship Id="rId40" Type="http://schemas.openxmlformats.org/officeDocument/2006/relationships/theme" Target="theme/theme1.xml"/><Relationship Id="rId5" Type="http://schemas.openxmlformats.org/officeDocument/2006/relationships/hyperlink" Target="file:////courses/1367132/assignments/6359574" TargetMode="External"/><Relationship Id="rId15" Type="http://schemas.openxmlformats.org/officeDocument/2006/relationships/hyperlink" Target="https://nam12.safelinks.protection.outlook.com/?url=https%3A%2F%2Futexas.instructure.com%2Fcourses%2F633028%2Fpages%2Fprofile-pronouns&amp;data=05%7C01%7C%7C363a34a958f04c8b7b7b08da79700254%7C31d7e2a5bdd8414e9e97bea998ebdfe1%7C0%7C0%7C637955819227545854%7CUnknown%7CTWFpbGZsb3d8eyJWIjoiMC4wLjAwMDAiLCJQIjoiV2luMzIiLCJBTiI6Ik1haWwiLCJXVCI6Mn0%3D%7C3000%7C%7C%7C&amp;sdata=1jFiZ1oqWr6ikZ2ZgtX6X3rd3zsasIq1QtgyZAfE5qU%3D&amp;reserved=0" TargetMode="External"/><Relationship Id="rId23" Type="http://schemas.openxmlformats.org/officeDocument/2006/relationships/hyperlink" Target="https://ugs.utexas.edu/slc" TargetMode="External"/><Relationship Id="rId28" Type="http://schemas.openxmlformats.org/officeDocument/2006/relationships/hyperlink" Target="https://t.e2ma.net/click/fuzy1f/7f70iib/z1evdxc" TargetMode="External"/><Relationship Id="rId36" Type="http://schemas.openxmlformats.org/officeDocument/2006/relationships/hyperlink" Target="https://titleix.utexas.edu/policies" TargetMode="External"/><Relationship Id="rId10" Type="http://schemas.openxmlformats.org/officeDocument/2006/relationships/hyperlink" Target="file:////courses/1367132/assignments/6359585" TargetMode="External"/><Relationship Id="rId19" Type="http://schemas.openxmlformats.org/officeDocument/2006/relationships/hyperlink" Target="https://deanofstudents.utexas.edu/" TargetMode="External"/><Relationship Id="rId31" Type="http://schemas.openxmlformats.org/officeDocument/2006/relationships/hyperlink" Target="https://t.e2ma.net/click/l02i5z/dmu8psb/9yd5cm4" TargetMode="External"/><Relationship Id="rId4" Type="http://schemas.openxmlformats.org/officeDocument/2006/relationships/webSettings" Target="webSettings.xml"/><Relationship Id="rId9" Type="http://schemas.openxmlformats.org/officeDocument/2006/relationships/hyperlink" Target="file:////courses/1367132/assignments/6359574" TargetMode="External"/><Relationship Id="rId14" Type="http://schemas.openxmlformats.org/officeDocument/2006/relationships/hyperlink" Target="https://utdirect.utexas.edu/apps/ais/chosen_name/" TargetMode="External"/><Relationship Id="rId22" Type="http://schemas.openxmlformats.org/officeDocument/2006/relationships/hyperlink" Target="https://cmhc.utexas.edu/index.html" TargetMode="External"/><Relationship Id="rId27" Type="http://schemas.openxmlformats.org/officeDocument/2006/relationships/hyperlink" Target="https://t.e2ma.net/click/fuzy1f/7f70iib/j9dvdxc" TargetMode="External"/><Relationship Id="rId30" Type="http://schemas.openxmlformats.org/officeDocument/2006/relationships/hyperlink" Target="https://www.healthyhorns.utexas.edu/" TargetMode="External"/><Relationship Id="rId35" Type="http://schemas.openxmlformats.org/officeDocument/2006/relationships/hyperlink" Target="https://protect.utexas.edu/" TargetMode="External"/><Relationship Id="rId8" Type="http://schemas.openxmlformats.org/officeDocument/2006/relationships/hyperlink" Target="file:////courses/1367132/assignments/635959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3491</Words>
  <Characters>19904</Characters>
  <Application>Microsoft Office Word</Application>
  <DocSecurity>0</DocSecurity>
  <Lines>165</Lines>
  <Paragraphs>46</Paragraphs>
  <ScaleCrop>false</ScaleCrop>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Barbara A</dc:creator>
  <cp:keywords/>
  <dc:description/>
  <cp:lastModifiedBy>Jansen, Barbara A</cp:lastModifiedBy>
  <cp:revision>1</cp:revision>
  <dcterms:created xsi:type="dcterms:W3CDTF">2023-08-21T21:21:00Z</dcterms:created>
  <dcterms:modified xsi:type="dcterms:W3CDTF">2023-08-21T21:22:00Z</dcterms:modified>
</cp:coreProperties>
</file>