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C0" w:rsidRPr="004B4833" w:rsidRDefault="00AD0CC0">
      <w:pPr>
        <w:pStyle w:val="Title"/>
        <w:rPr>
          <w:sz w:val="24"/>
        </w:rPr>
      </w:pPr>
    </w:p>
    <w:p w:rsidR="0084169D" w:rsidRPr="004B4833" w:rsidRDefault="00632AD8">
      <w:pPr>
        <w:pStyle w:val="WPNormal"/>
        <w:jc w:val="center"/>
        <w:rPr>
          <w:rFonts w:ascii="Times New Roman" w:hAnsi="Times New Roman"/>
          <w:b/>
        </w:rPr>
      </w:pPr>
      <w:r w:rsidRPr="004B4833">
        <w:rPr>
          <w:rFonts w:ascii="Times New Roman" w:hAnsi="Times New Roman"/>
          <w:b/>
        </w:rPr>
        <w:t>Principles of Interaction Design</w:t>
      </w:r>
    </w:p>
    <w:p w:rsidR="00632AD8" w:rsidRPr="004B4833" w:rsidRDefault="00632AD8">
      <w:pPr>
        <w:pStyle w:val="WPNormal"/>
        <w:jc w:val="center"/>
        <w:rPr>
          <w:rFonts w:ascii="Times New Roman" w:hAnsi="Times New Roman"/>
          <w:b/>
        </w:rPr>
      </w:pPr>
      <w:r w:rsidRPr="004B4833">
        <w:rPr>
          <w:rFonts w:ascii="Times New Roman" w:hAnsi="Times New Roman"/>
          <w:b/>
        </w:rPr>
        <w:t xml:space="preserve">CS378/INF350/AET339 </w:t>
      </w:r>
    </w:p>
    <w:p w:rsidR="0084169D" w:rsidRPr="004B4833" w:rsidRDefault="003B230C">
      <w:pPr>
        <w:pStyle w:val="WPNormal"/>
        <w:jc w:val="center"/>
        <w:rPr>
          <w:rFonts w:ascii="Times New Roman" w:hAnsi="Times New Roman"/>
          <w:b/>
        </w:rPr>
      </w:pPr>
      <w:r w:rsidRPr="004B4833">
        <w:rPr>
          <w:rFonts w:ascii="Times New Roman" w:hAnsi="Times New Roman"/>
          <w:b/>
        </w:rPr>
        <w:t>50955/27670/</w:t>
      </w:r>
      <w:r w:rsidR="00980974">
        <w:rPr>
          <w:rFonts w:ascii="Times New Roman" w:hAnsi="Times New Roman"/>
          <w:b/>
        </w:rPr>
        <w:t>19737</w:t>
      </w:r>
    </w:p>
    <w:p w:rsidR="0084169D" w:rsidRPr="004B4833" w:rsidRDefault="00632AD8">
      <w:pPr>
        <w:pStyle w:val="WPNormal"/>
        <w:spacing w:before="240"/>
        <w:jc w:val="center"/>
        <w:rPr>
          <w:rFonts w:ascii="Times New Roman" w:hAnsi="Times New Roman"/>
        </w:rPr>
      </w:pPr>
      <w:r w:rsidRPr="004B4833">
        <w:rPr>
          <w:rFonts w:ascii="Times New Roman" w:hAnsi="Times New Roman"/>
        </w:rPr>
        <w:t>Fall, 2015</w:t>
      </w:r>
    </w:p>
    <w:p w:rsidR="00632AD8" w:rsidRPr="004B4833" w:rsidRDefault="00632AD8">
      <w:pPr>
        <w:pStyle w:val="WPNormal"/>
        <w:jc w:val="center"/>
        <w:rPr>
          <w:rFonts w:ascii="Times New Roman" w:hAnsi="Times New Roman"/>
        </w:rPr>
      </w:pPr>
      <w:r w:rsidRPr="004B4833">
        <w:rPr>
          <w:rFonts w:ascii="Times New Roman" w:hAnsi="Times New Roman"/>
        </w:rPr>
        <w:t>GDC 6.202</w:t>
      </w:r>
    </w:p>
    <w:p w:rsidR="0084169D" w:rsidRPr="004B4833" w:rsidRDefault="00632AD8">
      <w:pPr>
        <w:pStyle w:val="WPNormal"/>
        <w:jc w:val="center"/>
        <w:rPr>
          <w:rFonts w:ascii="Times New Roman" w:hAnsi="Times New Roman"/>
        </w:rPr>
      </w:pPr>
      <w:r w:rsidRPr="004B4833">
        <w:rPr>
          <w:rFonts w:ascii="Times New Roman" w:hAnsi="Times New Roman"/>
        </w:rPr>
        <w:t>T/</w:t>
      </w:r>
      <w:proofErr w:type="spellStart"/>
      <w:r w:rsidRPr="004B4833">
        <w:rPr>
          <w:rFonts w:ascii="Times New Roman" w:hAnsi="Times New Roman"/>
        </w:rPr>
        <w:t>Th</w:t>
      </w:r>
      <w:proofErr w:type="spellEnd"/>
      <w:r w:rsidRPr="004B4833">
        <w:rPr>
          <w:rFonts w:ascii="Times New Roman" w:hAnsi="Times New Roman"/>
        </w:rPr>
        <w:t xml:space="preserve"> 9:30-11</w:t>
      </w:r>
    </w:p>
    <w:p w:rsidR="0084169D" w:rsidRPr="004B4833" w:rsidRDefault="0084169D">
      <w:pPr>
        <w:pStyle w:val="WPNormal"/>
        <w:rPr>
          <w:rFonts w:ascii="Times New Roman" w:hAnsi="Times New Roman"/>
        </w:rPr>
      </w:pPr>
    </w:p>
    <w:p w:rsidR="00697ABC" w:rsidRPr="004B4833" w:rsidRDefault="00697ABC" w:rsidP="00697ABC">
      <w:pPr>
        <w:rPr>
          <w:rFonts w:ascii="Times New Roman" w:hAnsi="Times New Roman"/>
          <w:color w:val="000000"/>
        </w:rPr>
      </w:pPr>
      <w:r w:rsidRPr="004B4833">
        <w:rPr>
          <w:rFonts w:ascii="Times New Roman" w:hAnsi="Times New Roman"/>
          <w:b/>
          <w:bCs/>
          <w:color w:val="000000"/>
        </w:rPr>
        <w:t>Instructor:</w:t>
      </w:r>
      <w:r w:rsidRPr="004B4833">
        <w:rPr>
          <w:rFonts w:ascii="Times New Roman" w:hAnsi="Times New Roman"/>
          <w:color w:val="000000"/>
        </w:rPr>
        <w:t xml:space="preserve">  </w:t>
      </w:r>
      <w:r w:rsidRPr="004B4833">
        <w:rPr>
          <w:rFonts w:ascii="Times New Roman" w:hAnsi="Times New Roman"/>
          <w:color w:val="000000"/>
        </w:rPr>
        <w:tab/>
      </w:r>
      <w:r w:rsidRPr="004B4833">
        <w:rPr>
          <w:rFonts w:ascii="Times New Roman" w:hAnsi="Times New Roman"/>
          <w:color w:val="000000"/>
        </w:rPr>
        <w:tab/>
        <w:t>Ramona Broussard, MSIS</w:t>
      </w:r>
      <w:r w:rsidRPr="004B4833">
        <w:rPr>
          <w:rFonts w:ascii="Times New Roman" w:hAnsi="Times New Roman"/>
          <w:color w:val="000000"/>
        </w:rPr>
        <w:tab/>
      </w:r>
      <w:r w:rsidRPr="004B4833">
        <w:rPr>
          <w:rFonts w:ascii="Times New Roman" w:hAnsi="Times New Roman"/>
          <w:color w:val="000000"/>
        </w:rPr>
        <w:tab/>
      </w:r>
    </w:p>
    <w:p w:rsidR="00697ABC" w:rsidRPr="004B4833" w:rsidRDefault="002F3235" w:rsidP="00697ABC">
      <w:pPr>
        <w:ind w:left="1440" w:firstLine="720"/>
        <w:rPr>
          <w:rFonts w:ascii="Times New Roman" w:hAnsi="Times New Roman"/>
          <w:color w:val="000000"/>
        </w:rPr>
      </w:pPr>
      <w:hyperlink r:id="rId9" w:history="1">
        <w:r w:rsidR="00697ABC" w:rsidRPr="004B4833">
          <w:rPr>
            <w:rStyle w:val="Hyperlink"/>
            <w:rFonts w:ascii="Times New Roman" w:hAnsi="Times New Roman"/>
          </w:rPr>
          <w:t>ramonab@utexas.edu</w:t>
        </w:r>
      </w:hyperlink>
    </w:p>
    <w:p w:rsidR="00697ABC" w:rsidRPr="004B4833" w:rsidRDefault="00697ABC" w:rsidP="00697ABC">
      <w:pPr>
        <w:rPr>
          <w:rFonts w:ascii="Times New Roman" w:hAnsi="Times New Roman"/>
          <w:color w:val="000000"/>
        </w:rPr>
      </w:pPr>
      <w:r w:rsidRPr="004B4833">
        <w:rPr>
          <w:rFonts w:ascii="Times New Roman" w:hAnsi="Times New Roman"/>
          <w:b/>
          <w:color w:val="000000"/>
        </w:rPr>
        <w:t>Instructor’s Office:</w:t>
      </w:r>
      <w:r w:rsidRPr="004B4833">
        <w:rPr>
          <w:rFonts w:ascii="Times New Roman" w:hAnsi="Times New Roman"/>
          <w:color w:val="000000"/>
        </w:rPr>
        <w:tab/>
        <w:t>UTA 5.544</w:t>
      </w:r>
    </w:p>
    <w:p w:rsidR="00697ABC" w:rsidRPr="004B4833" w:rsidRDefault="00697ABC" w:rsidP="00697ABC">
      <w:pPr>
        <w:ind w:left="2160"/>
        <w:rPr>
          <w:rFonts w:ascii="Times New Roman" w:hAnsi="Times New Roman"/>
          <w:color w:val="000000"/>
        </w:rPr>
      </w:pPr>
      <w:r w:rsidRPr="004B4833">
        <w:rPr>
          <w:rFonts w:ascii="Times New Roman" w:hAnsi="Times New Roman"/>
          <w:color w:val="000000"/>
        </w:rPr>
        <w:t>http://www.utexas.edu/maps/main/areas/admin.html)</w:t>
      </w:r>
    </w:p>
    <w:p w:rsidR="00697ABC" w:rsidRPr="004B4833" w:rsidRDefault="00697ABC" w:rsidP="00697ABC">
      <w:pPr>
        <w:rPr>
          <w:rFonts w:ascii="Times New Roman" w:hAnsi="Times New Roman"/>
          <w:color w:val="000000"/>
        </w:rPr>
      </w:pPr>
      <w:r w:rsidRPr="004B4833">
        <w:rPr>
          <w:rFonts w:ascii="Times New Roman" w:hAnsi="Times New Roman"/>
          <w:b/>
          <w:color w:val="000000"/>
        </w:rPr>
        <w:t>Office Hours:</w:t>
      </w:r>
      <w:r w:rsidRPr="004B4833">
        <w:rPr>
          <w:rFonts w:ascii="Times New Roman" w:hAnsi="Times New Roman"/>
          <w:color w:val="000000"/>
        </w:rPr>
        <w:tab/>
      </w:r>
      <w:r w:rsidRPr="004B4833">
        <w:rPr>
          <w:rFonts w:ascii="Times New Roman" w:hAnsi="Times New Roman"/>
          <w:color w:val="000000"/>
        </w:rPr>
        <w:tab/>
      </w:r>
      <w:r w:rsidR="00980974">
        <w:rPr>
          <w:rFonts w:ascii="Times New Roman" w:hAnsi="Times New Roman"/>
          <w:color w:val="000000"/>
        </w:rPr>
        <w:t>Wednesdays, 9:30 – 1</w:t>
      </w:r>
      <w:r w:rsidR="00845D83">
        <w:rPr>
          <w:rFonts w:ascii="Times New Roman" w:hAnsi="Times New Roman"/>
          <w:color w:val="000000"/>
        </w:rPr>
        <w:t>0</w:t>
      </w:r>
      <w:r w:rsidR="00980974">
        <w:rPr>
          <w:rFonts w:ascii="Times New Roman" w:hAnsi="Times New Roman"/>
          <w:color w:val="000000"/>
        </w:rPr>
        <w:t>:30 a</w:t>
      </w:r>
      <w:r w:rsidRPr="004B4833">
        <w:rPr>
          <w:rFonts w:ascii="Times New Roman" w:hAnsi="Times New Roman"/>
          <w:color w:val="000000"/>
        </w:rPr>
        <w:t>.m.</w:t>
      </w:r>
      <w:r w:rsidR="00845D83">
        <w:rPr>
          <w:rFonts w:ascii="Times New Roman" w:hAnsi="Times New Roman"/>
          <w:color w:val="000000"/>
        </w:rPr>
        <w:t xml:space="preserve"> and 11:30-12:30</w:t>
      </w:r>
    </w:p>
    <w:p w:rsidR="00697ABC" w:rsidRPr="004B4833" w:rsidRDefault="00697ABC" w:rsidP="00697ABC">
      <w:pPr>
        <w:rPr>
          <w:rFonts w:ascii="Times New Roman" w:hAnsi="Times New Roman"/>
          <w:color w:val="000000"/>
        </w:rPr>
      </w:pPr>
      <w:r w:rsidRPr="004B4833">
        <w:rPr>
          <w:rFonts w:ascii="Times New Roman" w:hAnsi="Times New Roman"/>
          <w:color w:val="000000"/>
        </w:rPr>
        <w:tab/>
      </w:r>
      <w:r w:rsidRPr="004B4833">
        <w:rPr>
          <w:rFonts w:ascii="Times New Roman" w:hAnsi="Times New Roman"/>
          <w:color w:val="000000"/>
        </w:rPr>
        <w:tab/>
      </w:r>
      <w:r w:rsidRPr="004B4833">
        <w:rPr>
          <w:rFonts w:ascii="Times New Roman" w:hAnsi="Times New Roman"/>
          <w:color w:val="000000"/>
        </w:rPr>
        <w:tab/>
      </w:r>
      <w:proofErr w:type="gramStart"/>
      <w:r w:rsidRPr="004B4833">
        <w:rPr>
          <w:rFonts w:ascii="Times New Roman" w:hAnsi="Times New Roman"/>
          <w:color w:val="000000"/>
        </w:rPr>
        <w:t>And by appointment.</w:t>
      </w:r>
      <w:proofErr w:type="gramEnd"/>
    </w:p>
    <w:p w:rsidR="0084169D" w:rsidRPr="004B4833" w:rsidRDefault="002F3235">
      <w:pPr>
        <w:pStyle w:val="WPNormal"/>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0" o:title="Default Line"/>
          </v:shape>
        </w:pict>
      </w:r>
    </w:p>
    <w:p w:rsidR="0084169D" w:rsidRPr="004B4833" w:rsidRDefault="0084169D">
      <w:pPr>
        <w:pStyle w:val="WPNormal"/>
        <w:rPr>
          <w:rFonts w:ascii="Times New Roman" w:hAnsi="Times New Roman"/>
        </w:rPr>
      </w:pPr>
      <w:r w:rsidRPr="004B4833">
        <w:rPr>
          <w:rFonts w:ascii="Times New Roman" w:hAnsi="Times New Roman"/>
          <w:b/>
        </w:rPr>
        <w:t xml:space="preserve">Table of Contents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235"/>
        <w:gridCol w:w="3235"/>
      </w:tblGrid>
      <w:tr w:rsidR="0084169D" w:rsidRPr="004B4833" w:rsidTr="00C83D0C">
        <w:trPr>
          <w:trHeight w:val="2088"/>
        </w:trPr>
        <w:tc>
          <w:tcPr>
            <w:tcW w:w="3235" w:type="dxa"/>
            <w:tcBorders>
              <w:top w:val="nil"/>
              <w:left w:val="nil"/>
              <w:bottom w:val="nil"/>
              <w:right w:val="nil"/>
            </w:tcBorders>
          </w:tcPr>
          <w:p w:rsidR="0084169D" w:rsidRPr="004B4833" w:rsidRDefault="0084169D" w:rsidP="0084169D">
            <w:pPr>
              <w:pStyle w:val="WPNormal"/>
              <w:tabs>
                <w:tab w:val="left" w:pos="2880"/>
              </w:tabs>
              <w:rPr>
                <w:rFonts w:ascii="Times New Roman" w:hAnsi="Times New Roman"/>
                <w:sz w:val="20"/>
                <w:szCs w:val="20"/>
              </w:rPr>
            </w:pPr>
            <w:r w:rsidRPr="004B4833">
              <w:rPr>
                <w:rFonts w:ascii="Times New Roman" w:hAnsi="Times New Roman"/>
                <w:sz w:val="20"/>
                <w:szCs w:val="20"/>
              </w:rPr>
              <w:t>I.  Rationale……………………….1</w:t>
            </w:r>
          </w:p>
          <w:p w:rsidR="0084169D" w:rsidRPr="004B4833" w:rsidRDefault="0084169D" w:rsidP="0084169D">
            <w:pPr>
              <w:pStyle w:val="WPNormal"/>
              <w:tabs>
                <w:tab w:val="left" w:pos="2880"/>
              </w:tabs>
              <w:rPr>
                <w:rFonts w:ascii="Times New Roman" w:hAnsi="Times New Roman"/>
                <w:sz w:val="20"/>
                <w:szCs w:val="20"/>
              </w:rPr>
            </w:pPr>
            <w:r w:rsidRPr="004B4833">
              <w:rPr>
                <w:rFonts w:ascii="Times New Roman" w:hAnsi="Times New Roman"/>
                <w:sz w:val="20"/>
                <w:szCs w:val="20"/>
              </w:rPr>
              <w:t>II.  Course Aims and Objectives…1</w:t>
            </w:r>
          </w:p>
          <w:p w:rsidR="0084169D" w:rsidRPr="004B4833" w:rsidRDefault="0084169D" w:rsidP="0084169D">
            <w:pPr>
              <w:pStyle w:val="WPNormal"/>
              <w:tabs>
                <w:tab w:val="left" w:pos="2880"/>
              </w:tabs>
              <w:rPr>
                <w:rFonts w:ascii="Times New Roman" w:hAnsi="Times New Roman"/>
                <w:sz w:val="20"/>
                <w:szCs w:val="20"/>
              </w:rPr>
            </w:pPr>
            <w:r w:rsidRPr="004B4833">
              <w:rPr>
                <w:rFonts w:ascii="Times New Roman" w:hAnsi="Times New Roman"/>
                <w:sz w:val="20"/>
                <w:szCs w:val="20"/>
              </w:rPr>
              <w:t xml:space="preserve">        </w:t>
            </w:r>
            <w:r w:rsidR="00941B29" w:rsidRPr="004B4833">
              <w:rPr>
                <w:rFonts w:ascii="Times New Roman" w:hAnsi="Times New Roman"/>
                <w:sz w:val="20"/>
                <w:szCs w:val="20"/>
              </w:rPr>
              <w:t xml:space="preserve">• </w:t>
            </w:r>
            <w:r w:rsidRPr="004B4833">
              <w:rPr>
                <w:rFonts w:ascii="Times New Roman" w:hAnsi="Times New Roman"/>
                <w:sz w:val="20"/>
                <w:szCs w:val="20"/>
              </w:rPr>
              <w:t xml:space="preserve">Aims    </w:t>
            </w:r>
          </w:p>
          <w:p w:rsidR="0084169D" w:rsidRPr="004B4833" w:rsidRDefault="0084169D" w:rsidP="0084169D">
            <w:pPr>
              <w:pStyle w:val="WPNormal"/>
              <w:tabs>
                <w:tab w:val="left" w:pos="2880"/>
              </w:tabs>
              <w:rPr>
                <w:rFonts w:ascii="Times New Roman" w:hAnsi="Times New Roman"/>
                <w:sz w:val="20"/>
                <w:szCs w:val="20"/>
              </w:rPr>
            </w:pPr>
            <w:r w:rsidRPr="004B4833">
              <w:rPr>
                <w:rFonts w:ascii="Times New Roman" w:hAnsi="Times New Roman"/>
                <w:sz w:val="20"/>
                <w:szCs w:val="20"/>
              </w:rPr>
              <w:t xml:space="preserve">        </w:t>
            </w:r>
            <w:r w:rsidR="00941B29" w:rsidRPr="004B4833">
              <w:rPr>
                <w:rFonts w:ascii="Times New Roman" w:hAnsi="Times New Roman"/>
                <w:sz w:val="20"/>
                <w:szCs w:val="20"/>
              </w:rPr>
              <w:t xml:space="preserve">• </w:t>
            </w:r>
            <w:r w:rsidRPr="004B4833">
              <w:rPr>
                <w:rFonts w:ascii="Times New Roman" w:hAnsi="Times New Roman"/>
                <w:sz w:val="20"/>
                <w:szCs w:val="20"/>
              </w:rPr>
              <w:t>Specific Learning Objectives</w:t>
            </w:r>
          </w:p>
          <w:p w:rsidR="0084169D" w:rsidRPr="004B4833" w:rsidRDefault="0084169D" w:rsidP="0084169D">
            <w:pPr>
              <w:pStyle w:val="WPNormal"/>
              <w:tabs>
                <w:tab w:val="left" w:pos="2880"/>
              </w:tabs>
              <w:rPr>
                <w:rFonts w:ascii="Times New Roman" w:hAnsi="Times New Roman"/>
                <w:sz w:val="20"/>
                <w:szCs w:val="20"/>
              </w:rPr>
            </w:pPr>
            <w:r w:rsidRPr="004B4833">
              <w:rPr>
                <w:rFonts w:ascii="Times New Roman" w:hAnsi="Times New Roman"/>
                <w:sz w:val="20"/>
                <w:szCs w:val="20"/>
              </w:rPr>
              <w:t>III.  Format and Procedures………2</w:t>
            </w:r>
          </w:p>
          <w:p w:rsidR="008F0A25" w:rsidRPr="004B4833" w:rsidRDefault="008F0A25" w:rsidP="0084169D">
            <w:pPr>
              <w:pStyle w:val="WPNormal"/>
              <w:tabs>
                <w:tab w:val="left" w:pos="2880"/>
              </w:tabs>
              <w:rPr>
                <w:rFonts w:ascii="Times New Roman" w:hAnsi="Times New Roman"/>
                <w:sz w:val="20"/>
                <w:szCs w:val="20"/>
              </w:rPr>
            </w:pPr>
            <w:r w:rsidRPr="004B4833">
              <w:rPr>
                <w:rFonts w:ascii="Times New Roman" w:hAnsi="Times New Roman"/>
                <w:sz w:val="20"/>
                <w:szCs w:val="20"/>
              </w:rPr>
              <w:t>IV.  Tentative Course Schedule</w:t>
            </w:r>
            <w:r w:rsidR="00941B29" w:rsidRPr="004B4833">
              <w:rPr>
                <w:rFonts w:ascii="Times New Roman" w:hAnsi="Times New Roman"/>
                <w:sz w:val="20"/>
                <w:szCs w:val="20"/>
              </w:rPr>
              <w:t>.</w:t>
            </w:r>
            <w:r w:rsidRPr="004B4833">
              <w:rPr>
                <w:rFonts w:ascii="Times New Roman" w:hAnsi="Times New Roman"/>
                <w:sz w:val="20"/>
                <w:szCs w:val="20"/>
              </w:rPr>
              <w:t>....</w:t>
            </w:r>
            <w:r w:rsidR="00D45886" w:rsidRPr="004B4833">
              <w:rPr>
                <w:rFonts w:ascii="Times New Roman" w:hAnsi="Times New Roman"/>
                <w:sz w:val="20"/>
                <w:szCs w:val="20"/>
              </w:rPr>
              <w:t>2</w:t>
            </w:r>
          </w:p>
          <w:p w:rsidR="00941B29" w:rsidRPr="004B4833" w:rsidRDefault="00941B29" w:rsidP="0084169D">
            <w:pPr>
              <w:pStyle w:val="WPNormal"/>
              <w:tabs>
                <w:tab w:val="left" w:pos="2880"/>
              </w:tabs>
              <w:rPr>
                <w:rFonts w:ascii="Times New Roman" w:hAnsi="Times New Roman"/>
                <w:sz w:val="20"/>
                <w:szCs w:val="20"/>
              </w:rPr>
            </w:pPr>
            <w:r w:rsidRPr="004B4833">
              <w:rPr>
                <w:rFonts w:ascii="Times New Roman" w:hAnsi="Times New Roman"/>
                <w:sz w:val="20"/>
                <w:szCs w:val="20"/>
              </w:rPr>
              <w:t xml:space="preserve">         • Feedback Statement</w:t>
            </w:r>
          </w:p>
          <w:p w:rsidR="0084169D" w:rsidRPr="004B4833" w:rsidRDefault="008F0A25" w:rsidP="0084169D">
            <w:pPr>
              <w:pStyle w:val="WPNormal"/>
              <w:tabs>
                <w:tab w:val="left" w:pos="2880"/>
              </w:tabs>
              <w:rPr>
                <w:rFonts w:ascii="Times New Roman" w:hAnsi="Times New Roman"/>
                <w:sz w:val="20"/>
                <w:szCs w:val="20"/>
              </w:rPr>
            </w:pPr>
            <w:r w:rsidRPr="004B4833">
              <w:rPr>
                <w:rFonts w:ascii="Times New Roman" w:hAnsi="Times New Roman"/>
                <w:sz w:val="20"/>
                <w:szCs w:val="20"/>
              </w:rPr>
              <w:t>V.  My Assumptions……………..4</w:t>
            </w:r>
          </w:p>
          <w:p w:rsidR="0084169D" w:rsidRPr="004B4833" w:rsidRDefault="0084169D" w:rsidP="00941B29">
            <w:pPr>
              <w:pStyle w:val="WPNormal"/>
              <w:rPr>
                <w:rFonts w:ascii="Times New Roman" w:hAnsi="Times New Roman"/>
                <w:sz w:val="20"/>
                <w:szCs w:val="20"/>
              </w:rPr>
            </w:pPr>
            <w:r w:rsidRPr="004B4833">
              <w:rPr>
                <w:rFonts w:ascii="Times New Roman" w:hAnsi="Times New Roman"/>
                <w:sz w:val="20"/>
                <w:szCs w:val="20"/>
              </w:rPr>
              <w:t xml:space="preserve"> </w:t>
            </w:r>
          </w:p>
        </w:tc>
        <w:tc>
          <w:tcPr>
            <w:tcW w:w="3235" w:type="dxa"/>
            <w:tcBorders>
              <w:top w:val="nil"/>
              <w:left w:val="nil"/>
              <w:bottom w:val="nil"/>
              <w:right w:val="nil"/>
            </w:tcBorders>
          </w:tcPr>
          <w:p w:rsidR="00C83D0C" w:rsidRPr="004B4833" w:rsidRDefault="00941B29" w:rsidP="00C83D0C">
            <w:pPr>
              <w:pStyle w:val="WPNormal"/>
              <w:rPr>
                <w:rFonts w:ascii="Times New Roman" w:hAnsi="Times New Roman"/>
                <w:sz w:val="20"/>
                <w:szCs w:val="20"/>
              </w:rPr>
            </w:pPr>
            <w:r w:rsidRPr="004B4833">
              <w:rPr>
                <w:rFonts w:ascii="Times New Roman" w:hAnsi="Times New Roman"/>
                <w:sz w:val="20"/>
                <w:szCs w:val="20"/>
              </w:rPr>
              <w:t xml:space="preserve"> </w:t>
            </w:r>
            <w:r w:rsidR="00C83D0C" w:rsidRPr="004B4833">
              <w:rPr>
                <w:rFonts w:ascii="Times New Roman" w:hAnsi="Times New Roman"/>
                <w:sz w:val="20"/>
                <w:szCs w:val="20"/>
              </w:rPr>
              <w:t>VI.  Course Requirements……….4</w:t>
            </w:r>
          </w:p>
          <w:p w:rsidR="00C83D0C" w:rsidRPr="004B4833" w:rsidRDefault="00C83D0C" w:rsidP="00C83D0C">
            <w:pPr>
              <w:pStyle w:val="WPNormal"/>
              <w:rPr>
                <w:rFonts w:ascii="Times New Roman" w:hAnsi="Times New Roman"/>
                <w:sz w:val="20"/>
                <w:szCs w:val="20"/>
              </w:rPr>
            </w:pPr>
            <w:r w:rsidRPr="004B4833">
              <w:rPr>
                <w:rFonts w:ascii="Times New Roman" w:hAnsi="Times New Roman"/>
                <w:sz w:val="20"/>
                <w:szCs w:val="20"/>
              </w:rPr>
              <w:t xml:space="preserve">       • Attendance and participation</w:t>
            </w:r>
          </w:p>
          <w:p w:rsidR="00C83D0C" w:rsidRPr="004B4833" w:rsidRDefault="00C83D0C" w:rsidP="00C83D0C">
            <w:pPr>
              <w:pStyle w:val="WPNormal"/>
              <w:rPr>
                <w:rFonts w:ascii="Times New Roman" w:hAnsi="Times New Roman"/>
                <w:sz w:val="20"/>
                <w:szCs w:val="20"/>
              </w:rPr>
            </w:pPr>
            <w:r w:rsidRPr="004B4833">
              <w:rPr>
                <w:rFonts w:ascii="Times New Roman" w:hAnsi="Times New Roman"/>
                <w:sz w:val="20"/>
                <w:szCs w:val="20"/>
              </w:rPr>
              <w:t xml:space="preserve">       • Religious Holy Days</w:t>
            </w:r>
            <w:r w:rsidR="00941B29" w:rsidRPr="004B4833">
              <w:rPr>
                <w:rFonts w:ascii="Times New Roman" w:hAnsi="Times New Roman"/>
                <w:sz w:val="20"/>
                <w:szCs w:val="20"/>
              </w:rPr>
              <w:t xml:space="preserve">     </w:t>
            </w:r>
          </w:p>
          <w:p w:rsidR="0084169D" w:rsidRPr="004B4833" w:rsidRDefault="00941B29">
            <w:pPr>
              <w:pStyle w:val="WPNormal"/>
              <w:rPr>
                <w:rFonts w:ascii="Times New Roman" w:hAnsi="Times New Roman"/>
                <w:sz w:val="20"/>
                <w:szCs w:val="20"/>
              </w:rPr>
            </w:pPr>
            <w:r w:rsidRPr="004B4833">
              <w:rPr>
                <w:rFonts w:ascii="Times New Roman" w:hAnsi="Times New Roman"/>
                <w:sz w:val="20"/>
                <w:szCs w:val="20"/>
              </w:rPr>
              <w:t xml:space="preserve"> </w:t>
            </w:r>
            <w:r w:rsidR="001B6E04" w:rsidRPr="004B4833">
              <w:rPr>
                <w:rFonts w:ascii="Times New Roman" w:hAnsi="Times New Roman"/>
                <w:sz w:val="20"/>
                <w:szCs w:val="20"/>
              </w:rPr>
              <w:t xml:space="preserve">      </w:t>
            </w:r>
            <w:r w:rsidRPr="004B4833">
              <w:rPr>
                <w:rFonts w:ascii="Times New Roman" w:hAnsi="Times New Roman"/>
                <w:sz w:val="20"/>
                <w:szCs w:val="20"/>
              </w:rPr>
              <w:t>•</w:t>
            </w:r>
            <w:r w:rsidR="0084169D" w:rsidRPr="004B4833">
              <w:rPr>
                <w:rFonts w:ascii="Times New Roman" w:hAnsi="Times New Roman"/>
                <w:sz w:val="20"/>
                <w:szCs w:val="20"/>
              </w:rPr>
              <w:t xml:space="preserve"> Readings</w:t>
            </w:r>
            <w:r w:rsidRPr="004B4833">
              <w:rPr>
                <w:rFonts w:ascii="Times New Roman" w:hAnsi="Times New Roman"/>
                <w:sz w:val="20"/>
                <w:szCs w:val="20"/>
              </w:rPr>
              <w:t>/Materials</w:t>
            </w:r>
          </w:p>
          <w:p w:rsidR="0084169D" w:rsidRPr="004B4833" w:rsidRDefault="0084169D">
            <w:pPr>
              <w:pStyle w:val="WPNormal"/>
              <w:rPr>
                <w:rFonts w:ascii="Times New Roman" w:hAnsi="Times New Roman"/>
                <w:sz w:val="20"/>
                <w:szCs w:val="20"/>
              </w:rPr>
            </w:pPr>
            <w:r w:rsidRPr="004B4833">
              <w:rPr>
                <w:rFonts w:ascii="Times New Roman" w:hAnsi="Times New Roman"/>
                <w:sz w:val="20"/>
                <w:szCs w:val="20"/>
              </w:rPr>
              <w:t xml:space="preserve">       </w:t>
            </w:r>
            <w:r w:rsidR="00941B29" w:rsidRPr="004B4833">
              <w:rPr>
                <w:rFonts w:ascii="Times New Roman" w:hAnsi="Times New Roman"/>
                <w:sz w:val="20"/>
                <w:szCs w:val="20"/>
              </w:rPr>
              <w:t xml:space="preserve">• </w:t>
            </w:r>
            <w:r w:rsidRPr="004B4833">
              <w:rPr>
                <w:rFonts w:ascii="Times New Roman" w:hAnsi="Times New Roman"/>
                <w:sz w:val="20"/>
                <w:szCs w:val="20"/>
              </w:rPr>
              <w:t>Assignments</w:t>
            </w:r>
            <w:r w:rsidR="00941B29" w:rsidRPr="004B4833">
              <w:rPr>
                <w:rFonts w:ascii="Times New Roman" w:hAnsi="Times New Roman"/>
                <w:sz w:val="20"/>
                <w:szCs w:val="20"/>
              </w:rPr>
              <w:t>/Assessments</w:t>
            </w:r>
          </w:p>
          <w:p w:rsidR="00941B29" w:rsidRPr="004B4833" w:rsidRDefault="00941B29">
            <w:pPr>
              <w:pStyle w:val="WPNormal"/>
              <w:rPr>
                <w:rFonts w:ascii="Times New Roman" w:hAnsi="Times New Roman"/>
                <w:sz w:val="20"/>
                <w:szCs w:val="20"/>
              </w:rPr>
            </w:pPr>
            <w:r w:rsidRPr="004B4833">
              <w:rPr>
                <w:rFonts w:ascii="Times New Roman" w:hAnsi="Times New Roman"/>
                <w:sz w:val="20"/>
                <w:szCs w:val="20"/>
              </w:rPr>
              <w:t xml:space="preserve">       •  Use of </w:t>
            </w:r>
            <w:r w:rsidR="004B4833">
              <w:rPr>
                <w:rFonts w:ascii="Times New Roman" w:hAnsi="Times New Roman"/>
                <w:i/>
                <w:sz w:val="20"/>
                <w:szCs w:val="20"/>
              </w:rPr>
              <w:t>Canvas</w:t>
            </w:r>
          </w:p>
          <w:p w:rsidR="0084169D" w:rsidRPr="004B4833" w:rsidRDefault="0084169D">
            <w:pPr>
              <w:pStyle w:val="WPNormal"/>
              <w:rPr>
                <w:rFonts w:ascii="Times New Roman" w:hAnsi="Times New Roman"/>
                <w:sz w:val="20"/>
                <w:szCs w:val="20"/>
              </w:rPr>
            </w:pPr>
            <w:r w:rsidRPr="004B4833">
              <w:rPr>
                <w:rFonts w:ascii="Times New Roman" w:hAnsi="Times New Roman"/>
                <w:sz w:val="20"/>
                <w:szCs w:val="20"/>
              </w:rPr>
              <w:t>VI</w:t>
            </w:r>
            <w:r w:rsidR="008F0A25" w:rsidRPr="004B4833">
              <w:rPr>
                <w:rFonts w:ascii="Times New Roman" w:hAnsi="Times New Roman"/>
                <w:sz w:val="20"/>
                <w:szCs w:val="20"/>
              </w:rPr>
              <w:t>I</w:t>
            </w:r>
            <w:r w:rsidRPr="004B4833">
              <w:rPr>
                <w:rFonts w:ascii="Times New Roman" w:hAnsi="Times New Roman"/>
                <w:sz w:val="20"/>
                <w:szCs w:val="20"/>
              </w:rPr>
              <w:t>.  Grading Pro</w:t>
            </w:r>
            <w:r w:rsidR="008F0A25" w:rsidRPr="004B4833">
              <w:rPr>
                <w:rFonts w:ascii="Times New Roman" w:hAnsi="Times New Roman"/>
                <w:sz w:val="20"/>
                <w:szCs w:val="20"/>
              </w:rPr>
              <w:t>cedures………..</w:t>
            </w:r>
            <w:r w:rsidR="004B4833">
              <w:rPr>
                <w:rFonts w:ascii="Times New Roman" w:hAnsi="Times New Roman"/>
                <w:sz w:val="20"/>
                <w:szCs w:val="20"/>
              </w:rPr>
              <w:t>6</w:t>
            </w:r>
          </w:p>
          <w:p w:rsidR="0084169D" w:rsidRPr="004B4833" w:rsidRDefault="0084169D">
            <w:pPr>
              <w:pStyle w:val="WPNormal"/>
              <w:rPr>
                <w:rFonts w:ascii="Times New Roman" w:hAnsi="Times New Roman"/>
                <w:sz w:val="20"/>
                <w:szCs w:val="20"/>
              </w:rPr>
            </w:pPr>
            <w:r w:rsidRPr="004B4833">
              <w:rPr>
                <w:rFonts w:ascii="Times New Roman" w:hAnsi="Times New Roman"/>
                <w:sz w:val="20"/>
                <w:szCs w:val="20"/>
              </w:rPr>
              <w:t>VII</w:t>
            </w:r>
            <w:r w:rsidR="008F0A25" w:rsidRPr="004B4833">
              <w:rPr>
                <w:rFonts w:ascii="Times New Roman" w:hAnsi="Times New Roman"/>
                <w:sz w:val="20"/>
                <w:szCs w:val="20"/>
              </w:rPr>
              <w:t>I.  Academic Integrity…….….</w:t>
            </w:r>
            <w:r w:rsidR="004B4833">
              <w:rPr>
                <w:rFonts w:ascii="Times New Roman" w:hAnsi="Times New Roman"/>
                <w:sz w:val="20"/>
                <w:szCs w:val="20"/>
              </w:rPr>
              <w:t>7</w:t>
            </w:r>
          </w:p>
          <w:p w:rsidR="0084169D" w:rsidRPr="004B4833" w:rsidRDefault="00941B29">
            <w:pPr>
              <w:pStyle w:val="WPNormal"/>
              <w:rPr>
                <w:rFonts w:ascii="Times New Roman" w:hAnsi="Times New Roman"/>
                <w:sz w:val="20"/>
                <w:szCs w:val="20"/>
              </w:rPr>
            </w:pPr>
            <w:r w:rsidRPr="004B4833">
              <w:rPr>
                <w:rFonts w:ascii="Times New Roman" w:hAnsi="Times New Roman"/>
                <w:sz w:val="20"/>
                <w:szCs w:val="20"/>
              </w:rPr>
              <w:t xml:space="preserve">        • UT Honor Code</w:t>
            </w:r>
          </w:p>
        </w:tc>
        <w:tc>
          <w:tcPr>
            <w:tcW w:w="3235" w:type="dxa"/>
            <w:tcBorders>
              <w:top w:val="nil"/>
              <w:left w:val="nil"/>
              <w:bottom w:val="nil"/>
              <w:right w:val="nil"/>
            </w:tcBorders>
          </w:tcPr>
          <w:p w:rsidR="00C83D0C" w:rsidRPr="004B4833" w:rsidRDefault="00941B29" w:rsidP="00C83D0C">
            <w:pPr>
              <w:pStyle w:val="WPNormal"/>
              <w:rPr>
                <w:rFonts w:ascii="Times New Roman" w:hAnsi="Times New Roman"/>
                <w:sz w:val="20"/>
                <w:szCs w:val="20"/>
              </w:rPr>
            </w:pPr>
            <w:r w:rsidRPr="004B4833">
              <w:rPr>
                <w:rFonts w:ascii="Times New Roman" w:hAnsi="Times New Roman"/>
                <w:sz w:val="20"/>
                <w:szCs w:val="20"/>
              </w:rPr>
              <w:t xml:space="preserve">     </w:t>
            </w:r>
            <w:r w:rsidR="00C83D0C" w:rsidRPr="004B4833">
              <w:rPr>
                <w:rFonts w:ascii="Times New Roman" w:hAnsi="Times New Roman"/>
                <w:sz w:val="20"/>
                <w:szCs w:val="20"/>
              </w:rPr>
              <w:t>IX. Other University Notices and Policies…………………….……</w:t>
            </w:r>
            <w:r w:rsidR="004B4833">
              <w:rPr>
                <w:rFonts w:ascii="Times New Roman" w:hAnsi="Times New Roman"/>
                <w:sz w:val="20"/>
                <w:szCs w:val="20"/>
              </w:rPr>
              <w:t>8</w:t>
            </w:r>
          </w:p>
          <w:p w:rsidR="00C83D0C" w:rsidRPr="004B4833" w:rsidRDefault="00C83D0C" w:rsidP="00C83D0C">
            <w:pPr>
              <w:pStyle w:val="WPNormal"/>
              <w:rPr>
                <w:rFonts w:ascii="Times New Roman" w:hAnsi="Times New Roman"/>
                <w:sz w:val="20"/>
                <w:szCs w:val="20"/>
              </w:rPr>
            </w:pPr>
            <w:r w:rsidRPr="004B4833">
              <w:rPr>
                <w:rFonts w:ascii="Times New Roman" w:hAnsi="Times New Roman"/>
                <w:sz w:val="20"/>
                <w:szCs w:val="20"/>
              </w:rPr>
              <w:t xml:space="preserve">       • Use of e-mail</w:t>
            </w:r>
          </w:p>
          <w:p w:rsidR="00C83D0C" w:rsidRPr="004B4833" w:rsidRDefault="00C83D0C" w:rsidP="00C83D0C">
            <w:pPr>
              <w:pStyle w:val="WPNormal"/>
              <w:rPr>
                <w:rFonts w:ascii="Times New Roman" w:hAnsi="Times New Roman"/>
                <w:sz w:val="20"/>
                <w:szCs w:val="20"/>
              </w:rPr>
            </w:pPr>
            <w:r w:rsidRPr="004B4833">
              <w:rPr>
                <w:rFonts w:ascii="Times New Roman" w:hAnsi="Times New Roman"/>
                <w:sz w:val="20"/>
                <w:szCs w:val="20"/>
              </w:rPr>
              <w:t xml:space="preserve">       • Documented Disability </w:t>
            </w:r>
          </w:p>
          <w:p w:rsidR="00C83D0C" w:rsidRPr="004B4833" w:rsidRDefault="00C83D0C" w:rsidP="00C83D0C">
            <w:pPr>
              <w:pStyle w:val="WPNormal"/>
              <w:rPr>
                <w:rFonts w:ascii="Times New Roman" w:hAnsi="Times New Roman"/>
                <w:sz w:val="20"/>
                <w:szCs w:val="20"/>
              </w:rPr>
            </w:pPr>
            <w:r w:rsidRPr="004B4833">
              <w:rPr>
                <w:rFonts w:ascii="Times New Roman" w:hAnsi="Times New Roman"/>
                <w:sz w:val="20"/>
                <w:szCs w:val="20"/>
              </w:rPr>
              <w:t xml:space="preserve">            Statement</w:t>
            </w:r>
          </w:p>
          <w:p w:rsidR="00C83D0C" w:rsidRPr="004B4833" w:rsidRDefault="00941B29">
            <w:pPr>
              <w:pStyle w:val="WPNormal"/>
              <w:rPr>
                <w:rFonts w:ascii="Times New Roman" w:hAnsi="Times New Roman"/>
                <w:sz w:val="20"/>
                <w:szCs w:val="20"/>
              </w:rPr>
            </w:pPr>
            <w:r w:rsidRPr="004B4833">
              <w:rPr>
                <w:rFonts w:ascii="Times New Roman" w:hAnsi="Times New Roman"/>
                <w:sz w:val="20"/>
                <w:szCs w:val="20"/>
              </w:rPr>
              <w:t xml:space="preserve"> </w:t>
            </w:r>
            <w:r w:rsidR="00C83D0C" w:rsidRPr="004B4833">
              <w:rPr>
                <w:rFonts w:ascii="Times New Roman" w:hAnsi="Times New Roman"/>
                <w:sz w:val="20"/>
                <w:szCs w:val="20"/>
              </w:rPr>
              <w:t xml:space="preserve">     • Behavior Concerns Advice      </w:t>
            </w:r>
          </w:p>
          <w:p w:rsidR="0084169D" w:rsidRPr="004B4833" w:rsidRDefault="00C83D0C">
            <w:pPr>
              <w:pStyle w:val="WPNormal"/>
              <w:rPr>
                <w:rFonts w:ascii="Times New Roman" w:hAnsi="Times New Roman"/>
                <w:sz w:val="20"/>
                <w:szCs w:val="20"/>
              </w:rPr>
            </w:pPr>
            <w:r w:rsidRPr="004B4833">
              <w:rPr>
                <w:rFonts w:ascii="Times New Roman" w:hAnsi="Times New Roman"/>
                <w:sz w:val="20"/>
                <w:szCs w:val="20"/>
              </w:rPr>
              <w:t xml:space="preserve">           </w:t>
            </w:r>
            <w:r w:rsidR="00941B29" w:rsidRPr="004B4833">
              <w:rPr>
                <w:rFonts w:ascii="Times New Roman" w:hAnsi="Times New Roman"/>
                <w:sz w:val="20"/>
                <w:szCs w:val="20"/>
              </w:rPr>
              <w:t>Line (BCAL)</w:t>
            </w:r>
          </w:p>
          <w:p w:rsidR="00941B29" w:rsidRPr="004B4833" w:rsidRDefault="00941B29">
            <w:pPr>
              <w:pStyle w:val="WPNormal"/>
              <w:rPr>
                <w:rFonts w:ascii="Times New Roman" w:hAnsi="Times New Roman"/>
                <w:sz w:val="20"/>
                <w:szCs w:val="20"/>
              </w:rPr>
            </w:pPr>
            <w:r w:rsidRPr="004B4833">
              <w:rPr>
                <w:rFonts w:ascii="Times New Roman" w:hAnsi="Times New Roman"/>
                <w:sz w:val="20"/>
                <w:szCs w:val="20"/>
              </w:rPr>
              <w:t xml:space="preserve">       • Q-drop Policy</w:t>
            </w:r>
          </w:p>
        </w:tc>
      </w:tr>
    </w:tbl>
    <w:p w:rsidR="0084169D" w:rsidRPr="004B4833" w:rsidRDefault="002F3235">
      <w:pPr>
        <w:pStyle w:val="WPNormal"/>
        <w:rPr>
          <w:rFonts w:ascii="Times New Roman" w:hAnsi="Times New Roman"/>
        </w:rPr>
      </w:pPr>
      <w:r>
        <w:rPr>
          <w:rFonts w:ascii="Times New Roman" w:hAnsi="Times New Roman"/>
        </w:rPr>
        <w:pict>
          <v:shape id="_x0000_i1026" type="#_x0000_t75" style="width:467.85pt;height:1.5pt" o:hrpct="0" o:hralign="center" o:hr="t">
            <v:imagedata r:id="rId10" o:title="Default Line"/>
          </v:shape>
        </w:pict>
      </w:r>
    </w:p>
    <w:p w:rsidR="0084169D" w:rsidRPr="004B4833" w:rsidRDefault="0084169D">
      <w:pPr>
        <w:pStyle w:val="WPNormal"/>
        <w:rPr>
          <w:rFonts w:ascii="Times New Roman" w:hAnsi="Times New Roman"/>
        </w:rPr>
      </w:pPr>
      <w:r w:rsidRPr="004B4833">
        <w:rPr>
          <w:rFonts w:ascii="Times New Roman" w:hAnsi="Times New Roman"/>
          <w:b/>
        </w:rPr>
        <w:t xml:space="preserve">I. Rationale:  </w:t>
      </w:r>
    </w:p>
    <w:p w:rsidR="00697ABC" w:rsidRPr="004B4833" w:rsidRDefault="00697ABC" w:rsidP="00697ABC">
      <w:pPr>
        <w:rPr>
          <w:rFonts w:ascii="Times New Roman" w:hAnsi="Times New Roman"/>
          <w:color w:val="000000"/>
        </w:rPr>
      </w:pPr>
      <w:r w:rsidRPr="004B4833">
        <w:rPr>
          <w:rFonts w:ascii="Times New Roman" w:hAnsi="Times New Roman"/>
          <w:color w:val="000000"/>
        </w:rPr>
        <w:t xml:space="preserve">Information interaction happens all around us: on websites, in libraries, on mobile phones, and in games. Interaction design focuses on </w:t>
      </w:r>
      <w:r w:rsidRPr="004B4833">
        <w:rPr>
          <w:rFonts w:ascii="Times New Roman" w:hAnsi="Times New Roman"/>
          <w:i/>
          <w:color w:val="000000"/>
        </w:rPr>
        <w:t>experiences</w:t>
      </w:r>
      <w:r w:rsidRPr="004B4833">
        <w:rPr>
          <w:rFonts w:ascii="Times New Roman" w:hAnsi="Times New Roman"/>
          <w:color w:val="000000"/>
        </w:rPr>
        <w:t xml:space="preserve"> with the objects of design. An interaction designer asks about the experience of an interface. A game is one example of a particularly rich interactive object. A game incorporates more than just principles of play; many video games, for example, include elements of information interaction such as interface design (what are the controls, how does the interface appear?), instructional design (how does the player know what to do?), and information architecture (what are the rules, or the mechanics of play?). This class serves as an introduction to principles from interaction design that can inform game design.   </w:t>
      </w:r>
    </w:p>
    <w:p w:rsidR="0084169D" w:rsidRPr="004B4833" w:rsidRDefault="0084169D">
      <w:pPr>
        <w:pStyle w:val="WPNormal"/>
        <w:rPr>
          <w:rFonts w:ascii="Times New Roman" w:hAnsi="Times New Roman"/>
        </w:rPr>
      </w:pPr>
    </w:p>
    <w:p w:rsidR="0084169D" w:rsidRPr="004B4833" w:rsidRDefault="0084169D">
      <w:pPr>
        <w:pStyle w:val="WPNormal"/>
        <w:rPr>
          <w:rFonts w:ascii="Times New Roman" w:hAnsi="Times New Roman"/>
        </w:rPr>
      </w:pPr>
      <w:r w:rsidRPr="004B4833">
        <w:rPr>
          <w:rFonts w:ascii="Times New Roman" w:hAnsi="Times New Roman"/>
          <w:b/>
        </w:rPr>
        <w:t xml:space="preserve">II. Course Aims and Objectives:  </w:t>
      </w:r>
    </w:p>
    <w:p w:rsidR="0084169D" w:rsidRPr="004B4833" w:rsidRDefault="0084169D">
      <w:pPr>
        <w:pStyle w:val="WPNormal"/>
        <w:rPr>
          <w:rFonts w:ascii="Times New Roman" w:hAnsi="Times New Roman"/>
        </w:rPr>
      </w:pPr>
      <w:r w:rsidRPr="004B4833">
        <w:rPr>
          <w:rFonts w:ascii="Times New Roman" w:hAnsi="Times New Roman"/>
          <w:b/>
          <w:i/>
        </w:rPr>
        <w:t>Aims</w:t>
      </w:r>
    </w:p>
    <w:p w:rsidR="009C653D" w:rsidRPr="004B4833" w:rsidRDefault="009C653D" w:rsidP="009C653D">
      <w:pPr>
        <w:pStyle w:val="WPNormal"/>
        <w:rPr>
          <w:rFonts w:ascii="Times New Roman" w:hAnsi="Times New Roman"/>
          <w:color w:val="000000"/>
        </w:rPr>
      </w:pPr>
      <w:r w:rsidRPr="004B4833">
        <w:rPr>
          <w:rFonts w:ascii="Times New Roman" w:hAnsi="Times New Roman"/>
          <w:color w:val="000000"/>
        </w:rPr>
        <w:t xml:space="preserve">Students taking this class should expect to </w:t>
      </w:r>
      <w:r w:rsidR="00D45886" w:rsidRPr="004B4833">
        <w:rPr>
          <w:rFonts w:ascii="Times New Roman" w:hAnsi="Times New Roman"/>
          <w:color w:val="000000"/>
        </w:rPr>
        <w:t xml:space="preserve">do a lot of hard work puzzling out </w:t>
      </w:r>
      <w:r w:rsidR="00D45886" w:rsidRPr="004B4833">
        <w:rPr>
          <w:rFonts w:ascii="Times New Roman" w:hAnsi="Times New Roman"/>
          <w:i/>
          <w:color w:val="000000"/>
        </w:rPr>
        <w:t>explanations</w:t>
      </w:r>
      <w:r w:rsidR="00D45886" w:rsidRPr="004B4833">
        <w:rPr>
          <w:rFonts w:ascii="Times New Roman" w:hAnsi="Times New Roman"/>
          <w:color w:val="000000"/>
        </w:rPr>
        <w:t xml:space="preserve"> for human interaction behaviors and also learning about </w:t>
      </w:r>
      <w:r w:rsidR="00D45886" w:rsidRPr="004B4833">
        <w:rPr>
          <w:rFonts w:ascii="Times New Roman" w:hAnsi="Times New Roman"/>
          <w:i/>
          <w:color w:val="000000"/>
        </w:rPr>
        <w:t>rules</w:t>
      </w:r>
      <w:r w:rsidR="00D45886" w:rsidRPr="004B4833">
        <w:rPr>
          <w:rFonts w:ascii="Times New Roman" w:hAnsi="Times New Roman"/>
          <w:color w:val="000000"/>
        </w:rPr>
        <w:t xml:space="preserve"> related to interaction design. Human interaction behaviors are complex and often even conflicting. I expect students to be able to talk about these conflicts and </w:t>
      </w:r>
      <w:r w:rsidR="00D45886" w:rsidRPr="004B4833">
        <w:rPr>
          <w:rFonts w:ascii="Times New Roman" w:hAnsi="Times New Roman"/>
          <w:i/>
          <w:color w:val="000000"/>
        </w:rPr>
        <w:t>justify</w:t>
      </w:r>
      <w:r w:rsidR="00D45886" w:rsidRPr="004B4833">
        <w:rPr>
          <w:rFonts w:ascii="Times New Roman" w:hAnsi="Times New Roman"/>
          <w:color w:val="000000"/>
        </w:rPr>
        <w:t xml:space="preserve"> decisions about when to follow one design rule or when to break that design rule and follow another. </w:t>
      </w:r>
    </w:p>
    <w:p w:rsidR="0084169D" w:rsidRPr="004B4833" w:rsidRDefault="0084169D">
      <w:pPr>
        <w:pStyle w:val="WPNormal"/>
        <w:rPr>
          <w:rFonts w:ascii="Times New Roman" w:hAnsi="Times New Roman"/>
        </w:rPr>
      </w:pPr>
    </w:p>
    <w:p w:rsidR="0084169D" w:rsidRPr="004B4833" w:rsidRDefault="0084169D">
      <w:pPr>
        <w:pStyle w:val="WPNormal"/>
        <w:rPr>
          <w:rFonts w:ascii="Times New Roman" w:hAnsi="Times New Roman"/>
        </w:rPr>
      </w:pPr>
      <w:r w:rsidRPr="004B4833">
        <w:rPr>
          <w:rFonts w:ascii="Times New Roman" w:hAnsi="Times New Roman"/>
          <w:b/>
          <w:i/>
        </w:rPr>
        <w:t>Specific Learning Objectives:</w:t>
      </w:r>
    </w:p>
    <w:p w:rsidR="0031417A" w:rsidRPr="004B4833" w:rsidRDefault="0031417A">
      <w:pPr>
        <w:pStyle w:val="WPNormal"/>
        <w:rPr>
          <w:rFonts w:ascii="Times New Roman" w:hAnsi="Times New Roman"/>
        </w:rPr>
      </w:pPr>
    </w:p>
    <w:p w:rsidR="00697ABC" w:rsidRPr="004B4833" w:rsidRDefault="00697ABC" w:rsidP="00697ABC">
      <w:pPr>
        <w:rPr>
          <w:rFonts w:ascii="Times New Roman" w:hAnsi="Times New Roman"/>
          <w:color w:val="000000"/>
        </w:rPr>
      </w:pPr>
      <w:r w:rsidRPr="004B4833">
        <w:rPr>
          <w:rFonts w:ascii="Times New Roman" w:hAnsi="Times New Roman"/>
          <w:color w:val="000000"/>
        </w:rPr>
        <w:t>The student successfully completing this class will:</w:t>
      </w:r>
    </w:p>
    <w:p w:rsidR="00697ABC" w:rsidRPr="004B4833" w:rsidRDefault="00697ABC" w:rsidP="00697ABC">
      <w:pPr>
        <w:numPr>
          <w:ilvl w:val="0"/>
          <w:numId w:val="7"/>
        </w:numPr>
        <w:rPr>
          <w:rFonts w:ascii="Times New Roman" w:hAnsi="Times New Roman"/>
          <w:color w:val="000000"/>
        </w:rPr>
      </w:pPr>
      <w:r w:rsidRPr="004B4833">
        <w:rPr>
          <w:rFonts w:ascii="Times New Roman" w:hAnsi="Times New Roman"/>
          <w:color w:val="000000"/>
        </w:rPr>
        <w:t>be able to explain the rudimentary aspects of how human beings process information,</w:t>
      </w:r>
    </w:p>
    <w:p w:rsidR="009C653D" w:rsidRPr="004B4833" w:rsidRDefault="009C653D" w:rsidP="00697ABC">
      <w:pPr>
        <w:numPr>
          <w:ilvl w:val="0"/>
          <w:numId w:val="7"/>
        </w:numPr>
        <w:rPr>
          <w:rFonts w:ascii="Times New Roman" w:hAnsi="Times New Roman"/>
          <w:color w:val="000000"/>
        </w:rPr>
      </w:pPr>
      <w:r w:rsidRPr="004B4833">
        <w:rPr>
          <w:rFonts w:ascii="Times New Roman" w:hAnsi="Times New Roman"/>
          <w:color w:val="000000"/>
        </w:rPr>
        <w:lastRenderedPageBreak/>
        <w:t>be able to think in creative ways about designing for interaction (i.e., students should understand how to standardize as well as innovate),</w:t>
      </w:r>
    </w:p>
    <w:p w:rsidR="009C653D" w:rsidRPr="004B4833" w:rsidRDefault="009C653D" w:rsidP="00697ABC">
      <w:pPr>
        <w:numPr>
          <w:ilvl w:val="0"/>
          <w:numId w:val="7"/>
        </w:numPr>
        <w:rPr>
          <w:rFonts w:ascii="Times New Roman" w:hAnsi="Times New Roman"/>
          <w:color w:val="000000"/>
        </w:rPr>
      </w:pPr>
      <w:r w:rsidRPr="004B4833">
        <w:rPr>
          <w:rFonts w:ascii="Times New Roman" w:hAnsi="Times New Roman"/>
          <w:color w:val="000000"/>
        </w:rPr>
        <w:t>be able to justify design choices with the use of both heuristics and user studies,</w:t>
      </w:r>
    </w:p>
    <w:p w:rsidR="00697ABC" w:rsidRPr="004B4833" w:rsidRDefault="00697ABC" w:rsidP="00697ABC">
      <w:pPr>
        <w:numPr>
          <w:ilvl w:val="0"/>
          <w:numId w:val="7"/>
        </w:numPr>
        <w:rPr>
          <w:rFonts w:ascii="Times New Roman" w:hAnsi="Times New Roman"/>
          <w:color w:val="000000"/>
        </w:rPr>
      </w:pPr>
      <w:r w:rsidRPr="004B4833">
        <w:rPr>
          <w:rFonts w:ascii="Times New Roman" w:hAnsi="Times New Roman"/>
          <w:color w:val="000000"/>
        </w:rPr>
        <w:t>be able to describe what the methods of interaction design are and have experience with some of them,</w:t>
      </w:r>
    </w:p>
    <w:p w:rsidR="00697ABC" w:rsidRPr="004B4833" w:rsidRDefault="00697ABC" w:rsidP="00697ABC">
      <w:pPr>
        <w:numPr>
          <w:ilvl w:val="0"/>
          <w:numId w:val="7"/>
        </w:numPr>
        <w:rPr>
          <w:rFonts w:ascii="Times New Roman" w:hAnsi="Times New Roman"/>
          <w:color w:val="000000"/>
        </w:rPr>
      </w:pPr>
      <w:r w:rsidRPr="004B4833">
        <w:rPr>
          <w:rFonts w:ascii="Times New Roman" w:hAnsi="Times New Roman"/>
          <w:color w:val="000000"/>
        </w:rPr>
        <w:t>be able to explain why software developers should NOT depend on their own intuitions for what is a usable design, and</w:t>
      </w:r>
    </w:p>
    <w:p w:rsidR="00697ABC" w:rsidRPr="004B4833" w:rsidRDefault="00697ABC" w:rsidP="00697ABC">
      <w:pPr>
        <w:numPr>
          <w:ilvl w:val="0"/>
          <w:numId w:val="7"/>
        </w:numPr>
        <w:rPr>
          <w:rFonts w:ascii="Times New Roman" w:hAnsi="Times New Roman"/>
          <w:color w:val="000000"/>
        </w:rPr>
      </w:pPr>
      <w:proofErr w:type="gramStart"/>
      <w:r w:rsidRPr="004B4833">
        <w:rPr>
          <w:rFonts w:ascii="Times New Roman" w:hAnsi="Times New Roman"/>
          <w:color w:val="000000"/>
        </w:rPr>
        <w:t>be</w:t>
      </w:r>
      <w:proofErr w:type="gramEnd"/>
      <w:r w:rsidRPr="004B4833">
        <w:rPr>
          <w:rFonts w:ascii="Times New Roman" w:hAnsi="Times New Roman"/>
          <w:color w:val="000000"/>
        </w:rPr>
        <w:t xml:space="preserve"> familiar with evaluation tools for interaction design and have experience with some of them.</w:t>
      </w:r>
    </w:p>
    <w:p w:rsidR="0084169D" w:rsidRPr="004B4833" w:rsidRDefault="0084169D">
      <w:pPr>
        <w:pStyle w:val="WPNormal"/>
        <w:rPr>
          <w:rFonts w:ascii="Times New Roman" w:hAnsi="Times New Roman"/>
          <w:b/>
        </w:rPr>
      </w:pPr>
    </w:p>
    <w:p w:rsidR="0084169D" w:rsidRPr="004B4833" w:rsidRDefault="0084169D">
      <w:pPr>
        <w:pStyle w:val="WPNormal"/>
        <w:rPr>
          <w:rFonts w:ascii="Times New Roman" w:hAnsi="Times New Roman"/>
        </w:rPr>
      </w:pPr>
      <w:r w:rsidRPr="004B4833">
        <w:rPr>
          <w:rFonts w:ascii="Times New Roman" w:hAnsi="Times New Roman"/>
          <w:b/>
        </w:rPr>
        <w:t xml:space="preserve">III. Format and Procedures:  </w:t>
      </w:r>
    </w:p>
    <w:p w:rsidR="00697ABC" w:rsidRPr="004B4833" w:rsidRDefault="00697ABC" w:rsidP="00697ABC">
      <w:pPr>
        <w:rPr>
          <w:rFonts w:ascii="Times New Roman" w:hAnsi="Times New Roman"/>
          <w:color w:val="000000"/>
        </w:rPr>
      </w:pPr>
      <w:r w:rsidRPr="004B4833">
        <w:rPr>
          <w:rFonts w:ascii="Times New Roman" w:hAnsi="Times New Roman"/>
          <w:color w:val="000000"/>
        </w:rPr>
        <w:t>This course will entail three major instructional techniques:</w:t>
      </w:r>
    </w:p>
    <w:p w:rsidR="00697ABC" w:rsidRPr="004B4833" w:rsidRDefault="00697ABC" w:rsidP="00697ABC">
      <w:pPr>
        <w:rPr>
          <w:rFonts w:ascii="Times New Roman" w:hAnsi="Times New Roman"/>
          <w:color w:val="000000"/>
        </w:rPr>
      </w:pPr>
      <w:r w:rsidRPr="004B4833">
        <w:rPr>
          <w:rFonts w:ascii="Times New Roman" w:hAnsi="Times New Roman"/>
          <w:color w:val="000000"/>
        </w:rPr>
        <w:t xml:space="preserve">1 – </w:t>
      </w:r>
      <w:r w:rsidR="009C653D" w:rsidRPr="004B4833">
        <w:rPr>
          <w:rFonts w:ascii="Times New Roman" w:hAnsi="Times New Roman"/>
          <w:i/>
          <w:color w:val="000000"/>
        </w:rPr>
        <w:t>D</w:t>
      </w:r>
      <w:r w:rsidRPr="004B4833">
        <w:rPr>
          <w:rFonts w:ascii="Times New Roman" w:hAnsi="Times New Roman"/>
          <w:i/>
          <w:color w:val="000000"/>
        </w:rPr>
        <w:t>iscussion</w:t>
      </w:r>
      <w:r w:rsidRPr="004B4833">
        <w:rPr>
          <w:rFonts w:ascii="Times New Roman" w:hAnsi="Times New Roman"/>
          <w:color w:val="000000"/>
        </w:rPr>
        <w:t xml:space="preserve"> about the scientific underpinnings of interaction design and the methods of designing interactions</w:t>
      </w:r>
    </w:p>
    <w:p w:rsidR="00697ABC" w:rsidRPr="004B4833" w:rsidRDefault="00697ABC" w:rsidP="00697ABC">
      <w:pPr>
        <w:rPr>
          <w:rFonts w:ascii="Times New Roman" w:hAnsi="Times New Roman"/>
          <w:color w:val="000000"/>
        </w:rPr>
      </w:pPr>
      <w:r w:rsidRPr="004B4833">
        <w:rPr>
          <w:rFonts w:ascii="Times New Roman" w:hAnsi="Times New Roman"/>
          <w:color w:val="000000"/>
        </w:rPr>
        <w:t xml:space="preserve">2 – </w:t>
      </w:r>
      <w:proofErr w:type="gramStart"/>
      <w:r w:rsidR="009C653D" w:rsidRPr="004B4833">
        <w:rPr>
          <w:rFonts w:ascii="Times New Roman" w:hAnsi="Times New Roman"/>
          <w:color w:val="000000"/>
        </w:rPr>
        <w:t>activities</w:t>
      </w:r>
      <w:proofErr w:type="gramEnd"/>
      <w:r w:rsidR="009C653D" w:rsidRPr="004B4833">
        <w:rPr>
          <w:rFonts w:ascii="Times New Roman" w:hAnsi="Times New Roman"/>
          <w:color w:val="000000"/>
        </w:rPr>
        <w:t xml:space="preserve"> and </w:t>
      </w:r>
      <w:r w:rsidRPr="004B4833">
        <w:rPr>
          <w:rFonts w:ascii="Times New Roman" w:hAnsi="Times New Roman"/>
          <w:i/>
          <w:color w:val="000000"/>
        </w:rPr>
        <w:t>exercises</w:t>
      </w:r>
      <w:r w:rsidRPr="004B4833">
        <w:rPr>
          <w:rFonts w:ascii="Times New Roman" w:hAnsi="Times New Roman"/>
          <w:color w:val="000000"/>
        </w:rPr>
        <w:t>, to practice the use of such methods, and</w:t>
      </w:r>
    </w:p>
    <w:p w:rsidR="00697ABC" w:rsidRPr="004B4833" w:rsidRDefault="009C653D" w:rsidP="00697ABC">
      <w:pPr>
        <w:rPr>
          <w:rFonts w:ascii="Times New Roman" w:hAnsi="Times New Roman"/>
          <w:color w:val="000000"/>
        </w:rPr>
      </w:pPr>
      <w:r w:rsidRPr="004B4833">
        <w:rPr>
          <w:rFonts w:ascii="Times New Roman" w:hAnsi="Times New Roman"/>
          <w:color w:val="000000"/>
        </w:rPr>
        <w:t xml:space="preserve">3 – </w:t>
      </w:r>
      <w:proofErr w:type="gramStart"/>
      <w:r w:rsidRPr="004B4833">
        <w:rPr>
          <w:rFonts w:ascii="Times New Roman" w:hAnsi="Times New Roman"/>
          <w:color w:val="000000"/>
        </w:rPr>
        <w:t>i</w:t>
      </w:r>
      <w:r w:rsidR="00697ABC" w:rsidRPr="004B4833">
        <w:rPr>
          <w:rFonts w:ascii="Times New Roman" w:hAnsi="Times New Roman"/>
          <w:color w:val="000000"/>
        </w:rPr>
        <w:t>ndividual</w:t>
      </w:r>
      <w:proofErr w:type="gramEnd"/>
      <w:r w:rsidR="00697ABC" w:rsidRPr="004B4833">
        <w:rPr>
          <w:rFonts w:ascii="Times New Roman" w:hAnsi="Times New Roman"/>
          <w:color w:val="000000"/>
        </w:rPr>
        <w:t xml:space="preserve"> and group </w:t>
      </w:r>
      <w:r w:rsidR="00697ABC" w:rsidRPr="004B4833">
        <w:rPr>
          <w:rFonts w:ascii="Times New Roman" w:hAnsi="Times New Roman"/>
          <w:i/>
          <w:color w:val="000000"/>
        </w:rPr>
        <w:t>projects</w:t>
      </w:r>
      <w:r w:rsidR="00697ABC" w:rsidRPr="004B4833">
        <w:rPr>
          <w:rFonts w:ascii="Times New Roman" w:hAnsi="Times New Roman"/>
          <w:color w:val="000000"/>
        </w:rPr>
        <w:t xml:space="preserve"> to demonstrate knowledge about such methods and establish good habits.</w:t>
      </w:r>
    </w:p>
    <w:p w:rsidR="009C653D" w:rsidRPr="004B4833" w:rsidRDefault="009C653D" w:rsidP="00697ABC">
      <w:pPr>
        <w:rPr>
          <w:rFonts w:ascii="Times New Roman" w:hAnsi="Times New Roman"/>
          <w:color w:val="000000"/>
        </w:rPr>
      </w:pPr>
      <w:r w:rsidRPr="004B4833">
        <w:rPr>
          <w:rFonts w:ascii="Times New Roman" w:hAnsi="Times New Roman"/>
          <w:color w:val="000000"/>
        </w:rPr>
        <w:t xml:space="preserve">I do very little formal lecturing in this class. You will be required to be </w:t>
      </w:r>
      <w:r w:rsidRPr="004B4833">
        <w:rPr>
          <w:rFonts w:ascii="Times New Roman" w:hAnsi="Times New Roman"/>
          <w:i/>
          <w:color w:val="000000"/>
        </w:rPr>
        <w:t>interacting</w:t>
      </w:r>
      <w:r w:rsidRPr="004B4833">
        <w:rPr>
          <w:rFonts w:ascii="Times New Roman" w:hAnsi="Times New Roman"/>
          <w:color w:val="000000"/>
        </w:rPr>
        <w:t xml:space="preserve"> (!) for most of our in-class time together. </w:t>
      </w:r>
    </w:p>
    <w:p w:rsidR="009675A0" w:rsidRPr="004B4833" w:rsidRDefault="009675A0">
      <w:pPr>
        <w:pStyle w:val="WPNormal"/>
        <w:rPr>
          <w:rFonts w:ascii="Times New Roman" w:hAnsi="Times New Roman"/>
        </w:rPr>
      </w:pPr>
    </w:p>
    <w:p w:rsidR="009675A0" w:rsidRPr="004B4833" w:rsidRDefault="009675A0" w:rsidP="009675A0">
      <w:pPr>
        <w:rPr>
          <w:rFonts w:ascii="Times New Roman" w:hAnsi="Times New Roman"/>
        </w:rPr>
      </w:pPr>
      <w:r w:rsidRPr="004B4833">
        <w:rPr>
          <w:rFonts w:ascii="Times New Roman" w:hAnsi="Times New Roman"/>
          <w:b/>
        </w:rPr>
        <w:t xml:space="preserve">IV. Course Schedule: </w:t>
      </w:r>
      <w:r w:rsidRPr="004B4833">
        <w:rPr>
          <w:rFonts w:ascii="Times New Roman" w:hAnsi="Times New Roman"/>
          <w:i/>
        </w:rPr>
        <w:t>**This syllabus represents my current plans and objectives.  As we go through the semester, those plans may need to change to enhance the class learning opportunity.  Such changes, communicated clearly, are not unusual and should be expected.</w:t>
      </w:r>
    </w:p>
    <w:p w:rsidR="009675A0" w:rsidRPr="004B4833" w:rsidRDefault="009675A0" w:rsidP="009675A0">
      <w:pPr>
        <w:pStyle w:val="WPNormal"/>
        <w:rPr>
          <w:rFonts w:ascii="Times New Roman" w:hAnsi="Times New Roman"/>
        </w:rPr>
      </w:pPr>
      <w:r w:rsidRPr="004B4833">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880"/>
        <w:gridCol w:w="2970"/>
        <w:gridCol w:w="2718"/>
      </w:tblGrid>
      <w:tr w:rsidR="009675A0" w:rsidRPr="004B4833" w:rsidTr="00057A87">
        <w:tc>
          <w:tcPr>
            <w:tcW w:w="1008" w:type="dxa"/>
            <w:tcBorders>
              <w:top w:val="single" w:sz="4" w:space="0" w:color="auto"/>
              <w:left w:val="single" w:sz="4" w:space="0" w:color="auto"/>
              <w:bottom w:val="single" w:sz="4" w:space="0" w:color="auto"/>
              <w:right w:val="single" w:sz="4" w:space="0" w:color="auto"/>
            </w:tcBorders>
          </w:tcPr>
          <w:p w:rsidR="009675A0" w:rsidRPr="004B4833" w:rsidRDefault="009675A0" w:rsidP="006425FD">
            <w:pPr>
              <w:jc w:val="center"/>
              <w:rPr>
                <w:rFonts w:ascii="Times New Roman" w:hAnsi="Times New Roman"/>
                <w:b/>
              </w:rPr>
            </w:pPr>
            <w:r w:rsidRPr="004B4833">
              <w:rPr>
                <w:rFonts w:ascii="Times New Roman" w:hAnsi="Times New Roman"/>
                <w:b/>
              </w:rPr>
              <w:t>Date</w:t>
            </w:r>
          </w:p>
        </w:tc>
        <w:tc>
          <w:tcPr>
            <w:tcW w:w="2880" w:type="dxa"/>
            <w:tcBorders>
              <w:top w:val="single" w:sz="4" w:space="0" w:color="auto"/>
              <w:left w:val="single" w:sz="4" w:space="0" w:color="auto"/>
              <w:bottom w:val="single" w:sz="4" w:space="0" w:color="auto"/>
              <w:right w:val="single" w:sz="4" w:space="0" w:color="auto"/>
            </w:tcBorders>
          </w:tcPr>
          <w:p w:rsidR="009675A0" w:rsidRPr="004B4833" w:rsidRDefault="009675A0" w:rsidP="006425FD">
            <w:pPr>
              <w:jc w:val="center"/>
              <w:rPr>
                <w:rFonts w:ascii="Times New Roman" w:hAnsi="Times New Roman"/>
                <w:b/>
              </w:rPr>
            </w:pPr>
            <w:r w:rsidRPr="004B4833">
              <w:rPr>
                <w:rFonts w:ascii="Times New Roman" w:hAnsi="Times New Roman"/>
                <w:b/>
              </w:rPr>
              <w:t>Main Topic(s)</w:t>
            </w:r>
          </w:p>
          <w:p w:rsidR="009675A0" w:rsidRPr="004B4833" w:rsidRDefault="009675A0" w:rsidP="006425FD">
            <w:pPr>
              <w:jc w:val="center"/>
              <w:rPr>
                <w:rFonts w:ascii="Times New Roman" w:hAnsi="Times New Roman"/>
                <w:b/>
              </w:rPr>
            </w:pPr>
          </w:p>
        </w:tc>
        <w:tc>
          <w:tcPr>
            <w:tcW w:w="2970" w:type="dxa"/>
            <w:tcBorders>
              <w:top w:val="single" w:sz="4" w:space="0" w:color="auto"/>
              <w:left w:val="single" w:sz="4" w:space="0" w:color="auto"/>
              <w:bottom w:val="single" w:sz="4" w:space="0" w:color="auto"/>
              <w:right w:val="single" w:sz="4" w:space="0" w:color="auto"/>
            </w:tcBorders>
          </w:tcPr>
          <w:p w:rsidR="009675A0" w:rsidRPr="004B4833" w:rsidRDefault="009675A0" w:rsidP="006425FD">
            <w:pPr>
              <w:jc w:val="center"/>
              <w:rPr>
                <w:rFonts w:ascii="Times New Roman" w:hAnsi="Times New Roman"/>
                <w:b/>
              </w:rPr>
            </w:pPr>
            <w:r w:rsidRPr="004B4833">
              <w:rPr>
                <w:rFonts w:ascii="Times New Roman" w:hAnsi="Times New Roman"/>
                <w:b/>
              </w:rPr>
              <w:t>Work to do at home</w:t>
            </w:r>
          </w:p>
          <w:p w:rsidR="009675A0" w:rsidRPr="004B4833" w:rsidRDefault="009675A0" w:rsidP="006425FD">
            <w:pPr>
              <w:jc w:val="center"/>
              <w:rPr>
                <w:rFonts w:ascii="Times New Roman" w:hAnsi="Times New Roman"/>
                <w:b/>
              </w:rPr>
            </w:pPr>
            <w:r w:rsidRPr="004B4833">
              <w:rPr>
                <w:rFonts w:ascii="Times New Roman" w:hAnsi="Times New Roman"/>
                <w:b/>
              </w:rPr>
              <w:t xml:space="preserve">Readings – to be completed </w:t>
            </w:r>
            <w:r w:rsidRPr="004B4833">
              <w:rPr>
                <w:rFonts w:ascii="Times New Roman" w:hAnsi="Times New Roman"/>
                <w:b/>
                <w:u w:val="single"/>
              </w:rPr>
              <w:t>before</w:t>
            </w:r>
            <w:r w:rsidRPr="004B4833">
              <w:rPr>
                <w:rFonts w:ascii="Times New Roman" w:hAnsi="Times New Roman"/>
                <w:b/>
              </w:rPr>
              <w:t xml:space="preserve"> class</w:t>
            </w:r>
          </w:p>
        </w:tc>
        <w:tc>
          <w:tcPr>
            <w:tcW w:w="2718" w:type="dxa"/>
            <w:tcBorders>
              <w:top w:val="single" w:sz="4" w:space="0" w:color="auto"/>
              <w:left w:val="single" w:sz="4" w:space="0" w:color="auto"/>
              <w:bottom w:val="single" w:sz="4" w:space="0" w:color="auto"/>
              <w:right w:val="single" w:sz="4" w:space="0" w:color="auto"/>
            </w:tcBorders>
          </w:tcPr>
          <w:p w:rsidR="009675A0" w:rsidRPr="004B4833" w:rsidRDefault="00F87D1D" w:rsidP="006425FD">
            <w:pPr>
              <w:jc w:val="center"/>
              <w:rPr>
                <w:rFonts w:ascii="Times New Roman" w:hAnsi="Times New Roman"/>
                <w:b/>
              </w:rPr>
            </w:pPr>
            <w:r>
              <w:rPr>
                <w:rFonts w:ascii="Times New Roman" w:hAnsi="Times New Roman"/>
                <w:b/>
              </w:rPr>
              <w:t>Due</w:t>
            </w:r>
          </w:p>
        </w:tc>
      </w:tr>
      <w:tr w:rsidR="009675A0" w:rsidRPr="004B4833" w:rsidTr="00057A87">
        <w:tc>
          <w:tcPr>
            <w:tcW w:w="1008" w:type="dxa"/>
            <w:tcBorders>
              <w:top w:val="single" w:sz="4" w:space="0" w:color="auto"/>
              <w:left w:val="single" w:sz="4" w:space="0" w:color="auto"/>
              <w:bottom w:val="single" w:sz="4" w:space="0" w:color="auto"/>
              <w:right w:val="single" w:sz="4" w:space="0" w:color="auto"/>
            </w:tcBorders>
          </w:tcPr>
          <w:p w:rsidR="009675A0" w:rsidRPr="004B4833" w:rsidRDefault="009675A0" w:rsidP="003B230C">
            <w:pPr>
              <w:jc w:val="center"/>
              <w:rPr>
                <w:rFonts w:ascii="Times New Roman" w:hAnsi="Times New Roman"/>
              </w:rPr>
            </w:pPr>
            <w:r w:rsidRPr="004B4833">
              <w:rPr>
                <w:rFonts w:ascii="Times New Roman" w:hAnsi="Times New Roman"/>
              </w:rPr>
              <w:t>8/</w:t>
            </w:r>
            <w:r w:rsidR="003B230C" w:rsidRPr="004B4833">
              <w:rPr>
                <w:rFonts w:ascii="Times New Roman" w:hAnsi="Times New Roman"/>
              </w:rPr>
              <w:t xml:space="preserve">27 </w:t>
            </w:r>
          </w:p>
        </w:tc>
        <w:tc>
          <w:tcPr>
            <w:tcW w:w="2880" w:type="dxa"/>
            <w:tcBorders>
              <w:top w:val="single" w:sz="4" w:space="0" w:color="auto"/>
              <w:left w:val="single" w:sz="4" w:space="0" w:color="auto"/>
              <w:bottom w:val="single" w:sz="4" w:space="0" w:color="auto"/>
              <w:right w:val="single" w:sz="4" w:space="0" w:color="auto"/>
            </w:tcBorders>
          </w:tcPr>
          <w:p w:rsidR="00057A87" w:rsidRDefault="00057A87" w:rsidP="00057A87">
            <w:pPr>
              <w:pStyle w:val="17"/>
              <w:widowControl/>
              <w:rPr>
                <w:rFonts w:ascii="Times New Roman" w:hAnsi="Times New Roman"/>
              </w:rPr>
            </w:pPr>
            <w:r>
              <w:rPr>
                <w:rFonts w:ascii="Times New Roman" w:hAnsi="Times New Roman"/>
              </w:rPr>
              <w:t>Introductions</w:t>
            </w:r>
          </w:p>
          <w:p w:rsidR="009675A0" w:rsidRPr="004B4833" w:rsidRDefault="00057A87" w:rsidP="00057A87">
            <w:pPr>
              <w:pStyle w:val="17"/>
              <w:widowControl/>
              <w:rPr>
                <w:rFonts w:ascii="Times New Roman" w:hAnsi="Times New Roman"/>
              </w:rPr>
            </w:pPr>
            <w:r>
              <w:rPr>
                <w:rFonts w:ascii="Times New Roman" w:hAnsi="Times New Roman"/>
              </w:rPr>
              <w:t>S</w:t>
            </w:r>
            <w:r w:rsidR="009675A0" w:rsidRPr="004B4833">
              <w:rPr>
                <w:rFonts w:ascii="Times New Roman" w:hAnsi="Times New Roman"/>
              </w:rPr>
              <w:t>yllabus</w:t>
            </w:r>
            <w:r>
              <w:rPr>
                <w:rFonts w:ascii="Times New Roman" w:hAnsi="Times New Roman"/>
              </w:rPr>
              <w:t xml:space="preserve"> and concepts</w:t>
            </w:r>
          </w:p>
        </w:tc>
        <w:tc>
          <w:tcPr>
            <w:tcW w:w="2970" w:type="dxa"/>
            <w:tcBorders>
              <w:top w:val="single" w:sz="4" w:space="0" w:color="auto"/>
              <w:left w:val="single" w:sz="4" w:space="0" w:color="auto"/>
              <w:bottom w:val="single" w:sz="4" w:space="0" w:color="auto"/>
              <w:right w:val="single" w:sz="4" w:space="0" w:color="auto"/>
            </w:tcBorders>
          </w:tcPr>
          <w:p w:rsidR="009675A0" w:rsidRPr="004B4833" w:rsidRDefault="009675A0" w:rsidP="006425FD">
            <w:pPr>
              <w:pStyle w:val="17"/>
              <w:widowControl/>
              <w:rPr>
                <w:rFonts w:ascii="Times New Roman" w:hAnsi="Times New Roman"/>
              </w:rPr>
            </w:pPr>
          </w:p>
        </w:tc>
        <w:tc>
          <w:tcPr>
            <w:tcW w:w="2718" w:type="dxa"/>
            <w:tcBorders>
              <w:top w:val="single" w:sz="4" w:space="0" w:color="auto"/>
              <w:left w:val="single" w:sz="4" w:space="0" w:color="auto"/>
              <w:bottom w:val="single" w:sz="4" w:space="0" w:color="auto"/>
              <w:right w:val="single" w:sz="4" w:space="0" w:color="auto"/>
            </w:tcBorders>
          </w:tcPr>
          <w:p w:rsidR="008F3523" w:rsidRPr="004B4833" w:rsidRDefault="008F3523" w:rsidP="006425FD">
            <w:pPr>
              <w:pStyle w:val="17"/>
              <w:widowControl/>
              <w:rPr>
                <w:rFonts w:ascii="Times New Roman" w:hAnsi="Times New Roman"/>
              </w:rPr>
            </w:pPr>
          </w:p>
        </w:tc>
      </w:tr>
      <w:tr w:rsidR="003B230C" w:rsidRPr="004B4833" w:rsidTr="00057A87">
        <w:tc>
          <w:tcPr>
            <w:tcW w:w="1008" w:type="dxa"/>
            <w:tcBorders>
              <w:top w:val="single" w:sz="4" w:space="0" w:color="auto"/>
              <w:left w:val="single" w:sz="4" w:space="0" w:color="auto"/>
              <w:bottom w:val="single" w:sz="4" w:space="0" w:color="auto"/>
              <w:right w:val="single" w:sz="4" w:space="0" w:color="auto"/>
            </w:tcBorders>
          </w:tcPr>
          <w:p w:rsidR="003B230C" w:rsidRPr="004B4833" w:rsidRDefault="003B230C" w:rsidP="003B230C">
            <w:pPr>
              <w:jc w:val="center"/>
              <w:rPr>
                <w:rFonts w:ascii="Times New Roman" w:hAnsi="Times New Roman"/>
              </w:rPr>
            </w:pPr>
            <w:r w:rsidRPr="004B4833">
              <w:rPr>
                <w:rFonts w:ascii="Times New Roman" w:hAnsi="Times New Roman"/>
              </w:rPr>
              <w:t>9/1</w:t>
            </w:r>
          </w:p>
        </w:tc>
        <w:tc>
          <w:tcPr>
            <w:tcW w:w="2880" w:type="dxa"/>
            <w:tcBorders>
              <w:top w:val="single" w:sz="4" w:space="0" w:color="auto"/>
              <w:left w:val="single" w:sz="4" w:space="0" w:color="auto"/>
              <w:bottom w:val="single" w:sz="4" w:space="0" w:color="auto"/>
              <w:right w:val="single" w:sz="4" w:space="0" w:color="auto"/>
            </w:tcBorders>
          </w:tcPr>
          <w:p w:rsidR="003B230C" w:rsidRPr="004B4833" w:rsidRDefault="003B230C" w:rsidP="006425FD">
            <w:pPr>
              <w:pStyle w:val="17"/>
              <w:widowControl/>
              <w:rPr>
                <w:rFonts w:ascii="Times New Roman" w:hAnsi="Times New Roman"/>
              </w:rPr>
            </w:pPr>
            <w:r w:rsidRPr="004B4833">
              <w:rPr>
                <w:rFonts w:ascii="Times New Roman" w:hAnsi="Times New Roman"/>
              </w:rPr>
              <w:t>Discuss readings and conduct in-class activities</w:t>
            </w:r>
          </w:p>
        </w:tc>
        <w:tc>
          <w:tcPr>
            <w:tcW w:w="2970" w:type="dxa"/>
            <w:tcBorders>
              <w:top w:val="single" w:sz="4" w:space="0" w:color="auto"/>
              <w:left w:val="single" w:sz="4" w:space="0" w:color="auto"/>
              <w:bottom w:val="single" w:sz="4" w:space="0" w:color="auto"/>
              <w:right w:val="single" w:sz="4" w:space="0" w:color="auto"/>
            </w:tcBorders>
          </w:tcPr>
          <w:p w:rsidR="003B230C" w:rsidRPr="004B4833" w:rsidRDefault="003B230C" w:rsidP="002B57D5">
            <w:pPr>
              <w:rPr>
                <w:rFonts w:ascii="Times New Roman" w:hAnsi="Times New Roman"/>
              </w:rPr>
            </w:pPr>
            <w:r w:rsidRPr="004B4833">
              <w:rPr>
                <w:rFonts w:ascii="Times New Roman" w:hAnsi="Times New Roman"/>
              </w:rPr>
              <w:t>Read chapter 1 in Norman</w:t>
            </w:r>
          </w:p>
        </w:tc>
        <w:tc>
          <w:tcPr>
            <w:tcW w:w="2718" w:type="dxa"/>
            <w:tcBorders>
              <w:top w:val="single" w:sz="4" w:space="0" w:color="auto"/>
              <w:left w:val="single" w:sz="4" w:space="0" w:color="auto"/>
              <w:bottom w:val="single" w:sz="4" w:space="0" w:color="auto"/>
              <w:right w:val="single" w:sz="4" w:space="0" w:color="auto"/>
            </w:tcBorders>
          </w:tcPr>
          <w:p w:rsidR="003B230C" w:rsidRPr="004B4833" w:rsidRDefault="00057A87" w:rsidP="006425FD">
            <w:pPr>
              <w:pStyle w:val="17"/>
              <w:widowControl/>
              <w:rPr>
                <w:rFonts w:ascii="Times New Roman" w:hAnsi="Times New Roman"/>
              </w:rPr>
            </w:pPr>
            <w:r>
              <w:rPr>
                <w:rFonts w:ascii="Times New Roman" w:hAnsi="Times New Roman"/>
              </w:rPr>
              <w:t>Sign up for presentation days</w:t>
            </w:r>
          </w:p>
        </w:tc>
      </w:tr>
      <w:tr w:rsidR="003B230C" w:rsidRPr="004B4833" w:rsidTr="00057A87">
        <w:tc>
          <w:tcPr>
            <w:tcW w:w="1008" w:type="dxa"/>
            <w:tcBorders>
              <w:top w:val="single" w:sz="4" w:space="0" w:color="auto"/>
              <w:left w:val="single" w:sz="4" w:space="0" w:color="auto"/>
              <w:bottom w:val="single" w:sz="4" w:space="0" w:color="auto"/>
              <w:right w:val="single" w:sz="4" w:space="0" w:color="auto"/>
            </w:tcBorders>
          </w:tcPr>
          <w:p w:rsidR="003B230C" w:rsidRPr="004B4833" w:rsidRDefault="003B230C" w:rsidP="006425FD">
            <w:pPr>
              <w:jc w:val="center"/>
              <w:rPr>
                <w:rFonts w:ascii="Times New Roman" w:hAnsi="Times New Roman"/>
              </w:rPr>
            </w:pPr>
            <w:r w:rsidRPr="004B4833">
              <w:rPr>
                <w:rFonts w:ascii="Times New Roman" w:hAnsi="Times New Roman"/>
              </w:rPr>
              <w:t>9/3</w:t>
            </w:r>
          </w:p>
        </w:tc>
        <w:tc>
          <w:tcPr>
            <w:tcW w:w="2880" w:type="dxa"/>
            <w:tcBorders>
              <w:top w:val="single" w:sz="4" w:space="0" w:color="auto"/>
              <w:left w:val="single" w:sz="4" w:space="0" w:color="auto"/>
              <w:bottom w:val="single" w:sz="4" w:space="0" w:color="auto"/>
              <w:right w:val="single" w:sz="4" w:space="0" w:color="auto"/>
            </w:tcBorders>
          </w:tcPr>
          <w:p w:rsidR="003B230C" w:rsidRDefault="00CA0284" w:rsidP="006425FD">
            <w:pPr>
              <w:pStyle w:val="17"/>
              <w:widowControl/>
              <w:rPr>
                <w:rFonts w:ascii="Times New Roman" w:hAnsi="Times New Roman"/>
              </w:rPr>
            </w:pPr>
            <w:r w:rsidRPr="004B4833">
              <w:rPr>
                <w:rFonts w:ascii="Times New Roman" w:hAnsi="Times New Roman"/>
              </w:rPr>
              <w:t>Discuss readings and conduct in-class activities</w:t>
            </w:r>
          </w:p>
          <w:p w:rsidR="00F87D1D" w:rsidRPr="004B4833" w:rsidRDefault="008F3523" w:rsidP="006425FD">
            <w:pPr>
              <w:pStyle w:val="17"/>
              <w:widowControl/>
              <w:rPr>
                <w:rFonts w:ascii="Times New Roman" w:hAnsi="Times New Roman"/>
              </w:rPr>
            </w:pPr>
            <w:r>
              <w:rPr>
                <w:rFonts w:ascii="Times New Roman" w:hAnsi="Times New Roman"/>
                <w:highlight w:val="lightGray"/>
              </w:rPr>
              <w:t>2x Student presentation</w:t>
            </w:r>
            <w:r w:rsidRPr="008F3523">
              <w:rPr>
                <w:rFonts w:ascii="Times New Roman" w:hAnsi="Times New Roman"/>
                <w:highlight w:val="lightGray"/>
              </w:rPr>
              <w:t>s</w:t>
            </w:r>
          </w:p>
        </w:tc>
        <w:tc>
          <w:tcPr>
            <w:tcW w:w="2970" w:type="dxa"/>
            <w:tcBorders>
              <w:top w:val="single" w:sz="4" w:space="0" w:color="auto"/>
              <w:left w:val="single" w:sz="4" w:space="0" w:color="auto"/>
              <w:bottom w:val="single" w:sz="4" w:space="0" w:color="auto"/>
              <w:right w:val="single" w:sz="4" w:space="0" w:color="auto"/>
            </w:tcBorders>
          </w:tcPr>
          <w:p w:rsidR="003B230C" w:rsidRPr="004B4833" w:rsidRDefault="003B230C" w:rsidP="003B230C">
            <w:pPr>
              <w:rPr>
                <w:rFonts w:ascii="Times New Roman" w:hAnsi="Times New Roman"/>
              </w:rPr>
            </w:pPr>
            <w:r w:rsidRPr="004B4833">
              <w:rPr>
                <w:rFonts w:ascii="Times New Roman" w:hAnsi="Times New Roman"/>
              </w:rPr>
              <w:t xml:space="preserve">Read chapters 2 &amp; 3 in Norman. </w:t>
            </w:r>
          </w:p>
        </w:tc>
        <w:tc>
          <w:tcPr>
            <w:tcW w:w="2718" w:type="dxa"/>
            <w:tcBorders>
              <w:top w:val="single" w:sz="4" w:space="0" w:color="auto"/>
              <w:left w:val="single" w:sz="4" w:space="0" w:color="auto"/>
              <w:bottom w:val="single" w:sz="4" w:space="0" w:color="auto"/>
              <w:right w:val="single" w:sz="4" w:space="0" w:color="auto"/>
            </w:tcBorders>
          </w:tcPr>
          <w:p w:rsidR="003B230C" w:rsidRPr="004B4833" w:rsidRDefault="003B230C" w:rsidP="003B230C">
            <w:pPr>
              <w:pStyle w:val="17"/>
              <w:widowControl/>
              <w:rPr>
                <w:rFonts w:ascii="Times New Roman" w:hAnsi="Times New Roman"/>
              </w:rPr>
            </w:pPr>
          </w:p>
        </w:tc>
      </w:tr>
      <w:tr w:rsidR="003B230C" w:rsidRPr="004B4833" w:rsidTr="00057A87">
        <w:tc>
          <w:tcPr>
            <w:tcW w:w="1008" w:type="dxa"/>
            <w:tcBorders>
              <w:top w:val="single" w:sz="4" w:space="0" w:color="auto"/>
              <w:left w:val="single" w:sz="4" w:space="0" w:color="auto"/>
              <w:bottom w:val="single" w:sz="4" w:space="0" w:color="auto"/>
              <w:right w:val="single" w:sz="4" w:space="0" w:color="auto"/>
            </w:tcBorders>
          </w:tcPr>
          <w:p w:rsidR="003B230C" w:rsidRPr="004B4833" w:rsidRDefault="003B230C" w:rsidP="003B230C">
            <w:pPr>
              <w:jc w:val="center"/>
              <w:rPr>
                <w:rFonts w:ascii="Times New Roman" w:hAnsi="Times New Roman"/>
              </w:rPr>
            </w:pPr>
            <w:r w:rsidRPr="004B4833">
              <w:rPr>
                <w:rFonts w:ascii="Times New Roman" w:hAnsi="Times New Roman"/>
              </w:rPr>
              <w:t>9/8</w:t>
            </w:r>
          </w:p>
        </w:tc>
        <w:tc>
          <w:tcPr>
            <w:tcW w:w="2880" w:type="dxa"/>
            <w:tcBorders>
              <w:top w:val="single" w:sz="4" w:space="0" w:color="auto"/>
              <w:left w:val="single" w:sz="4" w:space="0" w:color="auto"/>
              <w:bottom w:val="single" w:sz="4" w:space="0" w:color="auto"/>
              <w:right w:val="single" w:sz="4" w:space="0" w:color="auto"/>
            </w:tcBorders>
          </w:tcPr>
          <w:p w:rsidR="003B230C" w:rsidRDefault="00CA0284" w:rsidP="006425FD">
            <w:pPr>
              <w:pStyle w:val="17"/>
              <w:widowControl/>
              <w:rPr>
                <w:rFonts w:ascii="Times New Roman" w:hAnsi="Times New Roman"/>
              </w:rPr>
            </w:pPr>
            <w:r w:rsidRPr="004B4833">
              <w:rPr>
                <w:rFonts w:ascii="Times New Roman" w:hAnsi="Times New Roman"/>
              </w:rPr>
              <w:t>Discuss readings and conduct in-class activities</w:t>
            </w:r>
          </w:p>
          <w:p w:rsidR="00F87D1D" w:rsidRPr="004B4833" w:rsidRDefault="008F3523" w:rsidP="006425FD">
            <w:pPr>
              <w:pStyle w:val="17"/>
              <w:widowControl/>
              <w:rPr>
                <w:rFonts w:ascii="Times New Roman" w:hAnsi="Times New Roman"/>
              </w:rPr>
            </w:pPr>
            <w:r>
              <w:rPr>
                <w:rFonts w:ascii="Times New Roman" w:hAnsi="Times New Roman"/>
                <w:highlight w:val="lightGray"/>
              </w:rPr>
              <w:t>Student presentation</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CA0284" w:rsidP="00CA0284">
            <w:pPr>
              <w:rPr>
                <w:rFonts w:ascii="Times New Roman" w:hAnsi="Times New Roman"/>
              </w:rPr>
            </w:pPr>
            <w:r w:rsidRPr="004B4833">
              <w:rPr>
                <w:rFonts w:ascii="Times New Roman" w:hAnsi="Times New Roman"/>
              </w:rPr>
              <w:t>Read chapter 4 in Norman</w:t>
            </w:r>
          </w:p>
          <w:p w:rsidR="003B230C" w:rsidRPr="004B4833" w:rsidRDefault="003B230C" w:rsidP="00CA0284">
            <w:pPr>
              <w:pStyle w:val="17"/>
              <w:widowControl/>
              <w:rPr>
                <w:rFonts w:ascii="Times New Roman" w:hAnsi="Times New Roman"/>
              </w:rPr>
            </w:pPr>
          </w:p>
        </w:tc>
        <w:tc>
          <w:tcPr>
            <w:tcW w:w="2718" w:type="dxa"/>
            <w:tcBorders>
              <w:top w:val="single" w:sz="4" w:space="0" w:color="auto"/>
              <w:left w:val="single" w:sz="4" w:space="0" w:color="auto"/>
              <w:bottom w:val="single" w:sz="4" w:space="0" w:color="auto"/>
              <w:right w:val="single" w:sz="4" w:space="0" w:color="auto"/>
            </w:tcBorders>
          </w:tcPr>
          <w:p w:rsidR="003B230C" w:rsidRPr="004B4833" w:rsidRDefault="00057A87" w:rsidP="006425FD">
            <w:pPr>
              <w:pStyle w:val="17"/>
              <w:widowControl/>
              <w:rPr>
                <w:rFonts w:ascii="Times New Roman" w:hAnsi="Times New Roman"/>
              </w:rPr>
            </w:pPr>
            <w:r w:rsidRPr="004B4833">
              <w:rPr>
                <w:rFonts w:ascii="Times New Roman" w:hAnsi="Times New Roman"/>
                <w:i/>
              </w:rPr>
              <w:t>Bring to class a picture or verbal description of good and poor designs.  NOT web sites.  Physical objects.</w:t>
            </w:r>
          </w:p>
        </w:tc>
      </w:tr>
      <w:tr w:rsidR="003B230C" w:rsidRPr="004B4833" w:rsidTr="00057A87">
        <w:tc>
          <w:tcPr>
            <w:tcW w:w="1008" w:type="dxa"/>
            <w:tcBorders>
              <w:top w:val="single" w:sz="4" w:space="0" w:color="auto"/>
              <w:left w:val="single" w:sz="4" w:space="0" w:color="auto"/>
              <w:bottom w:val="single" w:sz="4" w:space="0" w:color="auto"/>
              <w:right w:val="single" w:sz="4" w:space="0" w:color="auto"/>
            </w:tcBorders>
          </w:tcPr>
          <w:p w:rsidR="003B230C" w:rsidRPr="004B4833" w:rsidRDefault="003B230C" w:rsidP="003B230C">
            <w:pPr>
              <w:jc w:val="center"/>
              <w:rPr>
                <w:rFonts w:ascii="Times New Roman" w:hAnsi="Times New Roman"/>
              </w:rPr>
            </w:pPr>
            <w:r w:rsidRPr="004B4833">
              <w:rPr>
                <w:rFonts w:ascii="Times New Roman" w:hAnsi="Times New Roman"/>
              </w:rPr>
              <w:t>9/10</w:t>
            </w:r>
          </w:p>
        </w:tc>
        <w:tc>
          <w:tcPr>
            <w:tcW w:w="2880" w:type="dxa"/>
            <w:tcBorders>
              <w:top w:val="single" w:sz="4" w:space="0" w:color="auto"/>
              <w:left w:val="single" w:sz="4" w:space="0" w:color="auto"/>
              <w:bottom w:val="single" w:sz="4" w:space="0" w:color="auto"/>
              <w:right w:val="single" w:sz="4" w:space="0" w:color="auto"/>
            </w:tcBorders>
          </w:tcPr>
          <w:p w:rsidR="003B230C" w:rsidRPr="004B4833" w:rsidRDefault="00CA0284" w:rsidP="006425FD">
            <w:pPr>
              <w:pStyle w:val="17"/>
              <w:widowControl/>
              <w:rPr>
                <w:rFonts w:ascii="Times New Roman" w:hAnsi="Times New Roman"/>
              </w:rPr>
            </w:pPr>
            <w:r w:rsidRPr="004B4833">
              <w:rPr>
                <w:rFonts w:ascii="Times New Roman" w:hAnsi="Times New Roman"/>
              </w:rPr>
              <w:t>Discuss readings and conduct in-class activities</w:t>
            </w:r>
          </w:p>
          <w:p w:rsidR="00CA0284" w:rsidRPr="004B4833" w:rsidRDefault="00CA0284" w:rsidP="006425FD">
            <w:pPr>
              <w:pStyle w:val="17"/>
              <w:widowControl/>
              <w:rPr>
                <w:rFonts w:ascii="Times New Roman" w:hAnsi="Times New Roman"/>
              </w:rPr>
            </w:pPr>
            <w:r w:rsidRPr="004B4833">
              <w:rPr>
                <w:rFonts w:ascii="Times New Roman" w:hAnsi="Times New Roman"/>
                <w:highlight w:val="lightGray"/>
              </w:rPr>
              <w:t>Student presentation(s)</w:t>
            </w:r>
          </w:p>
        </w:tc>
        <w:tc>
          <w:tcPr>
            <w:tcW w:w="2970" w:type="dxa"/>
            <w:tcBorders>
              <w:top w:val="single" w:sz="4" w:space="0" w:color="auto"/>
              <w:left w:val="single" w:sz="4" w:space="0" w:color="auto"/>
              <w:bottom w:val="single" w:sz="4" w:space="0" w:color="auto"/>
              <w:right w:val="single" w:sz="4" w:space="0" w:color="auto"/>
            </w:tcBorders>
          </w:tcPr>
          <w:p w:rsidR="003B230C" w:rsidRPr="004B4833" w:rsidRDefault="00CA0284" w:rsidP="006425FD">
            <w:pPr>
              <w:pStyle w:val="17"/>
              <w:widowControl/>
              <w:rPr>
                <w:rFonts w:ascii="Times New Roman" w:hAnsi="Times New Roman"/>
              </w:rPr>
            </w:pPr>
            <w:r w:rsidRPr="004B4833">
              <w:rPr>
                <w:rFonts w:ascii="Times New Roman" w:hAnsi="Times New Roman"/>
              </w:rPr>
              <w:t>Read pages 12, 14, 18, 20</w:t>
            </w:r>
            <w:r w:rsidR="00B45032">
              <w:rPr>
                <w:rFonts w:ascii="Times New Roman" w:hAnsi="Times New Roman"/>
              </w:rPr>
              <w:t xml:space="preserve">, </w:t>
            </w:r>
            <w:r w:rsidR="00B45032" w:rsidRPr="00B45032">
              <w:rPr>
                <w:rFonts w:ascii="Times New Roman" w:hAnsi="Times New Roman"/>
                <w:b/>
              </w:rPr>
              <w:t>26</w:t>
            </w:r>
            <w:r w:rsidRPr="004B4833">
              <w:rPr>
                <w:rFonts w:ascii="Times New Roman" w:hAnsi="Times New Roman"/>
              </w:rPr>
              <w:t xml:space="preserve"> in </w:t>
            </w:r>
            <w:proofErr w:type="spellStart"/>
            <w:r w:rsidRPr="004B4833">
              <w:rPr>
                <w:rFonts w:ascii="Times New Roman" w:hAnsi="Times New Roman"/>
              </w:rPr>
              <w:t>Lidwell</w:t>
            </w:r>
            <w:proofErr w:type="spellEnd"/>
            <w:r w:rsidRPr="004B4833">
              <w:rPr>
                <w:rFonts w:ascii="Times New Roman" w:hAnsi="Times New Roman"/>
              </w:rPr>
              <w:t xml:space="preserve"> et al. (as well as accompanying images)</w:t>
            </w:r>
          </w:p>
        </w:tc>
        <w:tc>
          <w:tcPr>
            <w:tcW w:w="2718" w:type="dxa"/>
            <w:tcBorders>
              <w:top w:val="single" w:sz="4" w:space="0" w:color="auto"/>
              <w:left w:val="single" w:sz="4" w:space="0" w:color="auto"/>
              <w:bottom w:val="single" w:sz="4" w:space="0" w:color="auto"/>
              <w:right w:val="single" w:sz="4" w:space="0" w:color="auto"/>
            </w:tcBorders>
          </w:tcPr>
          <w:p w:rsidR="003B230C" w:rsidRPr="004B4833" w:rsidRDefault="003B230C" w:rsidP="006425FD">
            <w:pPr>
              <w:pStyle w:val="17"/>
              <w:widowControl/>
              <w:rPr>
                <w:rFonts w:ascii="Times New Roman" w:hAnsi="Times New Roman"/>
              </w:rPr>
            </w:pPr>
          </w:p>
        </w:tc>
      </w:tr>
      <w:tr w:rsidR="003B230C" w:rsidRPr="004B4833" w:rsidTr="00057A87">
        <w:tc>
          <w:tcPr>
            <w:tcW w:w="1008" w:type="dxa"/>
            <w:tcBorders>
              <w:top w:val="single" w:sz="4" w:space="0" w:color="auto"/>
              <w:left w:val="single" w:sz="4" w:space="0" w:color="auto"/>
              <w:bottom w:val="single" w:sz="4" w:space="0" w:color="auto"/>
              <w:right w:val="single" w:sz="4" w:space="0" w:color="auto"/>
            </w:tcBorders>
          </w:tcPr>
          <w:p w:rsidR="003B230C" w:rsidRPr="004B4833" w:rsidRDefault="003B230C" w:rsidP="006425FD">
            <w:pPr>
              <w:jc w:val="center"/>
              <w:rPr>
                <w:rFonts w:ascii="Times New Roman" w:hAnsi="Times New Roman"/>
              </w:rPr>
            </w:pPr>
            <w:r w:rsidRPr="004B4833">
              <w:rPr>
                <w:rFonts w:ascii="Times New Roman" w:hAnsi="Times New Roman"/>
              </w:rPr>
              <w:t>9/15</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CA0284" w:rsidP="00CA0284">
            <w:pPr>
              <w:pStyle w:val="17"/>
              <w:widowControl/>
              <w:rPr>
                <w:rFonts w:ascii="Times New Roman" w:hAnsi="Times New Roman"/>
              </w:rPr>
            </w:pPr>
            <w:r w:rsidRPr="004B4833">
              <w:rPr>
                <w:rFonts w:ascii="Times New Roman" w:hAnsi="Times New Roman"/>
              </w:rPr>
              <w:t>Discuss readings and conduct in-class activities</w:t>
            </w:r>
          </w:p>
          <w:p w:rsidR="003B230C" w:rsidRPr="004B4833" w:rsidRDefault="00CA0284" w:rsidP="00CA0284">
            <w:pPr>
              <w:pStyle w:val="17"/>
              <w:widowControl/>
              <w:rPr>
                <w:rFonts w:ascii="Times New Roman" w:hAnsi="Times New Roman"/>
              </w:rPr>
            </w:pPr>
            <w:r w:rsidRPr="004B4833">
              <w:rPr>
                <w:rFonts w:ascii="Times New Roman" w:hAnsi="Times New Roman"/>
                <w:highlight w:val="lightGray"/>
              </w:rPr>
              <w:t>Student presentation(s)</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CA0284" w:rsidP="00CA0284">
            <w:pPr>
              <w:rPr>
                <w:rFonts w:ascii="Times New Roman" w:hAnsi="Times New Roman"/>
              </w:rPr>
            </w:pPr>
            <w:r w:rsidRPr="004B4833">
              <w:rPr>
                <w:rFonts w:ascii="Times New Roman" w:hAnsi="Times New Roman"/>
              </w:rPr>
              <w:t xml:space="preserve">Read </w:t>
            </w:r>
            <w:r w:rsidR="00D76D56" w:rsidRPr="004B4833">
              <w:rPr>
                <w:rFonts w:ascii="Times New Roman" w:hAnsi="Times New Roman"/>
              </w:rPr>
              <w:t>pages 82, 102, 104</w:t>
            </w:r>
            <w:r w:rsidR="00B45032">
              <w:rPr>
                <w:rFonts w:ascii="Times New Roman" w:hAnsi="Times New Roman"/>
              </w:rPr>
              <w:t xml:space="preserve">, </w:t>
            </w:r>
            <w:r w:rsidR="00B45032" w:rsidRPr="00B45032">
              <w:rPr>
                <w:rFonts w:ascii="Times New Roman" w:hAnsi="Times New Roman"/>
                <w:b/>
              </w:rPr>
              <w:t>138</w:t>
            </w:r>
            <w:r w:rsidR="00B45032">
              <w:rPr>
                <w:rFonts w:ascii="Times New Roman" w:hAnsi="Times New Roman"/>
              </w:rPr>
              <w:t xml:space="preserve">, </w:t>
            </w:r>
            <w:r w:rsidR="00B45032" w:rsidRPr="00B45032">
              <w:rPr>
                <w:rFonts w:ascii="Times New Roman" w:hAnsi="Times New Roman"/>
                <w:b/>
              </w:rPr>
              <w:t>24</w:t>
            </w:r>
            <w:r w:rsidR="00B45032">
              <w:rPr>
                <w:rFonts w:ascii="Times New Roman" w:hAnsi="Times New Roman"/>
              </w:rPr>
              <w:t xml:space="preserve"> </w:t>
            </w:r>
            <w:r w:rsidRPr="004B4833">
              <w:rPr>
                <w:rFonts w:ascii="Times New Roman" w:hAnsi="Times New Roman"/>
              </w:rPr>
              <w:t xml:space="preserve">in </w:t>
            </w:r>
            <w:proofErr w:type="spellStart"/>
            <w:r w:rsidRPr="004B4833">
              <w:rPr>
                <w:rFonts w:ascii="Times New Roman" w:hAnsi="Times New Roman"/>
              </w:rPr>
              <w:t>Lidwell</w:t>
            </w:r>
            <w:proofErr w:type="spellEnd"/>
            <w:r w:rsidRPr="004B4833">
              <w:rPr>
                <w:rFonts w:ascii="Times New Roman" w:hAnsi="Times New Roman"/>
              </w:rPr>
              <w:t xml:space="preserve"> et al. (as well as accompanying images)</w:t>
            </w:r>
          </w:p>
          <w:p w:rsidR="003B230C" w:rsidRPr="004B4833" w:rsidRDefault="003B230C" w:rsidP="00CA0284">
            <w:pPr>
              <w:pStyle w:val="17"/>
              <w:widowControl/>
              <w:rPr>
                <w:rFonts w:ascii="Times New Roman" w:hAnsi="Times New Roman"/>
              </w:rPr>
            </w:pPr>
          </w:p>
        </w:tc>
        <w:tc>
          <w:tcPr>
            <w:tcW w:w="2718" w:type="dxa"/>
            <w:tcBorders>
              <w:top w:val="single" w:sz="4" w:space="0" w:color="auto"/>
              <w:left w:val="single" w:sz="4" w:space="0" w:color="auto"/>
              <w:bottom w:val="single" w:sz="4" w:space="0" w:color="auto"/>
              <w:right w:val="single" w:sz="4" w:space="0" w:color="auto"/>
            </w:tcBorders>
          </w:tcPr>
          <w:p w:rsidR="003B230C" w:rsidRPr="004B4833" w:rsidRDefault="00057A87" w:rsidP="006425FD">
            <w:pPr>
              <w:pStyle w:val="17"/>
              <w:widowControl/>
              <w:rPr>
                <w:rFonts w:ascii="Times New Roman" w:hAnsi="Times New Roman"/>
              </w:rPr>
            </w:pPr>
            <w:r w:rsidRPr="004B4833">
              <w:rPr>
                <w:rFonts w:ascii="Times New Roman" w:hAnsi="Times New Roman"/>
                <w:i/>
              </w:rPr>
              <w:t>Bring to class 2 URLs showing a good and poor WEB design (based on what we’ve read).</w:t>
            </w:r>
          </w:p>
        </w:tc>
      </w:tr>
      <w:tr w:rsidR="003B230C" w:rsidRPr="004B4833" w:rsidTr="00057A87">
        <w:tc>
          <w:tcPr>
            <w:tcW w:w="1008" w:type="dxa"/>
            <w:tcBorders>
              <w:top w:val="single" w:sz="4" w:space="0" w:color="auto"/>
              <w:left w:val="single" w:sz="4" w:space="0" w:color="auto"/>
              <w:bottom w:val="single" w:sz="4" w:space="0" w:color="auto"/>
              <w:right w:val="single" w:sz="4" w:space="0" w:color="auto"/>
            </w:tcBorders>
          </w:tcPr>
          <w:p w:rsidR="003B230C" w:rsidRPr="004B4833" w:rsidRDefault="003B230C" w:rsidP="006425FD">
            <w:pPr>
              <w:jc w:val="center"/>
              <w:rPr>
                <w:rFonts w:ascii="Times New Roman" w:hAnsi="Times New Roman"/>
              </w:rPr>
            </w:pPr>
            <w:r w:rsidRPr="004B4833">
              <w:rPr>
                <w:rFonts w:ascii="Times New Roman" w:hAnsi="Times New Roman"/>
              </w:rPr>
              <w:lastRenderedPageBreak/>
              <w:t>9/17</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CA0284" w:rsidP="00CA0284">
            <w:pPr>
              <w:pStyle w:val="17"/>
              <w:widowControl/>
              <w:rPr>
                <w:rFonts w:ascii="Times New Roman" w:hAnsi="Times New Roman"/>
              </w:rPr>
            </w:pPr>
            <w:r w:rsidRPr="004B4833">
              <w:rPr>
                <w:rFonts w:ascii="Times New Roman" w:hAnsi="Times New Roman"/>
              </w:rPr>
              <w:t>Discuss readings and conduct in-class activities</w:t>
            </w:r>
          </w:p>
          <w:p w:rsidR="003B230C" w:rsidRPr="004B4833" w:rsidRDefault="008F3523" w:rsidP="006425FD">
            <w:pPr>
              <w:pStyle w:val="17"/>
              <w:widowControl/>
              <w:rPr>
                <w:rFonts w:ascii="Times New Roman" w:hAnsi="Times New Roman"/>
              </w:rPr>
            </w:pPr>
            <w:r>
              <w:rPr>
                <w:rFonts w:ascii="Times New Roman" w:hAnsi="Times New Roman"/>
                <w:highlight w:val="lightGray"/>
              </w:rPr>
              <w:t xml:space="preserve">2x </w:t>
            </w:r>
            <w:r w:rsidR="00F87D1D" w:rsidRPr="004B4833">
              <w:rPr>
                <w:rFonts w:ascii="Times New Roman" w:hAnsi="Times New Roman"/>
                <w:highlight w:val="lightGray"/>
              </w:rPr>
              <w:t>Student presentation(s)</w:t>
            </w:r>
          </w:p>
        </w:tc>
        <w:tc>
          <w:tcPr>
            <w:tcW w:w="2970" w:type="dxa"/>
            <w:tcBorders>
              <w:top w:val="single" w:sz="4" w:space="0" w:color="auto"/>
              <w:left w:val="single" w:sz="4" w:space="0" w:color="auto"/>
              <w:bottom w:val="single" w:sz="4" w:space="0" w:color="auto"/>
              <w:right w:val="single" w:sz="4" w:space="0" w:color="auto"/>
            </w:tcBorders>
          </w:tcPr>
          <w:p w:rsidR="003B230C" w:rsidRPr="004B4833" w:rsidRDefault="00B45032" w:rsidP="00B45032">
            <w:pPr>
              <w:rPr>
                <w:rFonts w:ascii="Times New Roman" w:hAnsi="Times New Roman"/>
              </w:rPr>
            </w:pPr>
            <w:r>
              <w:rPr>
                <w:rFonts w:ascii="Times New Roman" w:hAnsi="Times New Roman"/>
              </w:rPr>
              <w:t xml:space="preserve">Read </w:t>
            </w:r>
            <w:r w:rsidRPr="00B45032">
              <w:rPr>
                <w:rFonts w:ascii="Times New Roman" w:hAnsi="Times New Roman"/>
                <w:b/>
              </w:rPr>
              <w:t>44</w:t>
            </w:r>
            <w:r>
              <w:rPr>
                <w:rFonts w:ascii="Times New Roman" w:hAnsi="Times New Roman"/>
              </w:rPr>
              <w:t>, 128, 130, 132</w:t>
            </w:r>
            <w:r w:rsidR="00CA0284" w:rsidRPr="004B4833">
              <w:rPr>
                <w:rFonts w:ascii="Times New Roman" w:hAnsi="Times New Roman"/>
              </w:rPr>
              <w:t xml:space="preserve">, 202, 208 in </w:t>
            </w:r>
            <w:proofErr w:type="spellStart"/>
            <w:r w:rsidR="00CA0284" w:rsidRPr="004B4833">
              <w:rPr>
                <w:rFonts w:ascii="Times New Roman" w:hAnsi="Times New Roman"/>
              </w:rPr>
              <w:t>Lidwell</w:t>
            </w:r>
            <w:proofErr w:type="spellEnd"/>
            <w:r w:rsidR="00CA0284" w:rsidRPr="004B4833">
              <w:rPr>
                <w:rFonts w:ascii="Times New Roman" w:hAnsi="Times New Roman"/>
              </w:rPr>
              <w:t xml:space="preserve"> et al. (</w:t>
            </w:r>
            <w:r w:rsidR="00057A87">
              <w:rPr>
                <w:rFonts w:ascii="Times New Roman" w:hAnsi="Times New Roman"/>
              </w:rPr>
              <w:t>as well as accompanying images)</w:t>
            </w:r>
          </w:p>
        </w:tc>
        <w:tc>
          <w:tcPr>
            <w:tcW w:w="2718" w:type="dxa"/>
            <w:tcBorders>
              <w:top w:val="single" w:sz="4" w:space="0" w:color="auto"/>
              <w:left w:val="single" w:sz="4" w:space="0" w:color="auto"/>
              <w:bottom w:val="single" w:sz="4" w:space="0" w:color="auto"/>
              <w:right w:val="single" w:sz="4" w:space="0" w:color="auto"/>
            </w:tcBorders>
          </w:tcPr>
          <w:p w:rsidR="003B230C" w:rsidRPr="004B4833" w:rsidRDefault="003B230C" w:rsidP="006425FD">
            <w:pPr>
              <w:pStyle w:val="17"/>
              <w:widowControl/>
              <w:rPr>
                <w:rFonts w:ascii="Times New Roman" w:hAnsi="Times New Roman"/>
              </w:rPr>
            </w:pP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9/22</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CA0284" w:rsidP="002B57D5">
            <w:pPr>
              <w:pStyle w:val="17"/>
              <w:widowControl/>
              <w:rPr>
                <w:rFonts w:ascii="Times New Roman" w:hAnsi="Times New Roman"/>
              </w:rPr>
            </w:pPr>
            <w:r w:rsidRPr="004B4833">
              <w:rPr>
                <w:rFonts w:ascii="Times New Roman" w:hAnsi="Times New Roman"/>
              </w:rPr>
              <w:t>Discuss readings and conduct in-class activities</w:t>
            </w:r>
          </w:p>
          <w:p w:rsidR="00CA0284" w:rsidRPr="004B4833" w:rsidRDefault="00CA0284" w:rsidP="002B57D5">
            <w:pPr>
              <w:pStyle w:val="17"/>
              <w:widowControl/>
              <w:rPr>
                <w:rFonts w:ascii="Times New Roman" w:hAnsi="Times New Roman"/>
              </w:rPr>
            </w:pPr>
            <w:r w:rsidRPr="004B4833">
              <w:rPr>
                <w:rFonts w:ascii="Times New Roman" w:hAnsi="Times New Roman"/>
                <w:highlight w:val="lightGray"/>
              </w:rPr>
              <w:t>Student presentation(s)</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B45032" w:rsidP="00CA0284">
            <w:pPr>
              <w:rPr>
                <w:rFonts w:ascii="Times New Roman" w:hAnsi="Times New Roman"/>
              </w:rPr>
            </w:pPr>
            <w:r>
              <w:rPr>
                <w:rFonts w:ascii="Times New Roman" w:hAnsi="Times New Roman"/>
              </w:rPr>
              <w:t xml:space="preserve">Read </w:t>
            </w:r>
            <w:r w:rsidR="00CA0284" w:rsidRPr="004B4833">
              <w:rPr>
                <w:rFonts w:ascii="Times New Roman" w:hAnsi="Times New Roman"/>
              </w:rPr>
              <w:t xml:space="preserve">46, 50, 52, 64, 66 in </w:t>
            </w:r>
            <w:proofErr w:type="spellStart"/>
            <w:r w:rsidR="00CA0284" w:rsidRPr="004B4833">
              <w:rPr>
                <w:rFonts w:ascii="Times New Roman" w:hAnsi="Times New Roman"/>
              </w:rPr>
              <w:t>Lidwell</w:t>
            </w:r>
            <w:proofErr w:type="spellEnd"/>
            <w:r w:rsidR="00CA0284" w:rsidRPr="004B4833">
              <w:rPr>
                <w:rFonts w:ascii="Times New Roman" w:hAnsi="Times New Roman"/>
              </w:rPr>
              <w:t xml:space="preserve"> et al. (as well as accompanying images)</w:t>
            </w:r>
          </w:p>
          <w:p w:rsidR="00CA0284" w:rsidRPr="004B4833" w:rsidRDefault="00CA0284" w:rsidP="006425FD">
            <w:pPr>
              <w:pStyle w:val="17"/>
              <w:widowControl/>
              <w:rPr>
                <w:rFonts w:ascii="Times New Roman" w:hAnsi="Times New Roman"/>
              </w:rPr>
            </w:pP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057A87" w:rsidP="00057A87">
            <w:pPr>
              <w:pStyle w:val="17"/>
              <w:widowControl/>
              <w:rPr>
                <w:rFonts w:ascii="Times New Roman" w:hAnsi="Times New Roman"/>
              </w:rPr>
            </w:pPr>
            <w:r w:rsidRPr="004B4833">
              <w:rPr>
                <w:rFonts w:ascii="Times New Roman" w:hAnsi="Times New Roman"/>
                <w:i/>
              </w:rPr>
              <w:t>Brin</w:t>
            </w:r>
            <w:r>
              <w:rPr>
                <w:rFonts w:ascii="Times New Roman" w:hAnsi="Times New Roman"/>
                <w:i/>
              </w:rPr>
              <w:t>g to class an edge example game – stretch the idea of “game” but be able to justify your choice.</w:t>
            </w: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9/24</w:t>
            </w:r>
          </w:p>
        </w:tc>
        <w:tc>
          <w:tcPr>
            <w:tcW w:w="2880" w:type="dxa"/>
            <w:tcBorders>
              <w:top w:val="single" w:sz="4" w:space="0" w:color="auto"/>
              <w:left w:val="single" w:sz="4" w:space="0" w:color="auto"/>
              <w:bottom w:val="single" w:sz="4" w:space="0" w:color="auto"/>
              <w:right w:val="single" w:sz="4" w:space="0" w:color="auto"/>
            </w:tcBorders>
          </w:tcPr>
          <w:p w:rsidR="00D76D56" w:rsidRDefault="00CA0284" w:rsidP="002B57D5">
            <w:pPr>
              <w:pStyle w:val="17"/>
              <w:widowControl/>
              <w:rPr>
                <w:rFonts w:ascii="Times New Roman" w:hAnsi="Times New Roman"/>
              </w:rPr>
            </w:pPr>
            <w:r w:rsidRPr="004B4833">
              <w:rPr>
                <w:rFonts w:ascii="Times New Roman" w:hAnsi="Times New Roman"/>
              </w:rPr>
              <w:t>Discuss readings and conduct in-class activities</w:t>
            </w:r>
          </w:p>
          <w:p w:rsidR="008F3523" w:rsidRPr="004B4833" w:rsidRDefault="008F3523" w:rsidP="002B57D5">
            <w:pPr>
              <w:pStyle w:val="17"/>
              <w:widowControl/>
              <w:rPr>
                <w:rFonts w:ascii="Times New Roman" w:hAnsi="Times New Roman"/>
              </w:rPr>
            </w:pPr>
            <w:r w:rsidRPr="004B4833">
              <w:rPr>
                <w:rFonts w:ascii="Times New Roman" w:hAnsi="Times New Roman"/>
                <w:highlight w:val="lightGray"/>
              </w:rPr>
              <w:t>Student presentation(s)</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CA0284" w:rsidP="00CA0284">
            <w:pPr>
              <w:rPr>
                <w:rFonts w:ascii="Times New Roman" w:hAnsi="Times New Roman"/>
              </w:rPr>
            </w:pPr>
            <w:r w:rsidRPr="004B4833">
              <w:rPr>
                <w:rFonts w:ascii="Times New Roman" w:hAnsi="Times New Roman"/>
              </w:rPr>
              <w:t>Read chapter 7 in Norman</w:t>
            </w:r>
          </w:p>
          <w:p w:rsidR="00CA0284" w:rsidRPr="004B4833" w:rsidRDefault="00CA0284" w:rsidP="00CA0284">
            <w:pPr>
              <w:rPr>
                <w:rFonts w:ascii="Times New Roman" w:hAnsi="Times New Roman"/>
              </w:rPr>
            </w:pPr>
            <w:r w:rsidRPr="004B4833">
              <w:rPr>
                <w:rFonts w:ascii="Times New Roman" w:hAnsi="Times New Roman"/>
              </w:rPr>
              <w:t>Read Nielsen (</w:t>
            </w:r>
            <w:r w:rsidR="00D76D56" w:rsidRPr="004B4833">
              <w:rPr>
                <w:rFonts w:ascii="Times New Roman" w:hAnsi="Times New Roman"/>
              </w:rPr>
              <w:t xml:space="preserve">on </w:t>
            </w:r>
            <w:r w:rsidRPr="004B4833">
              <w:rPr>
                <w:rFonts w:ascii="Times New Roman" w:hAnsi="Times New Roman"/>
              </w:rPr>
              <w:t>Canvas)</w:t>
            </w: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CA0284" w:rsidP="00F87D1D">
            <w:pPr>
              <w:rPr>
                <w:rFonts w:ascii="Times New Roman" w:hAnsi="Times New Roman"/>
              </w:rPr>
            </w:pP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9/29</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D76D56" w:rsidP="00CA0284">
            <w:pPr>
              <w:pStyle w:val="17"/>
              <w:widowControl/>
              <w:rPr>
                <w:rFonts w:ascii="Times New Roman" w:hAnsi="Times New Roman"/>
              </w:rPr>
            </w:pPr>
            <w:r w:rsidRPr="004B4833">
              <w:rPr>
                <w:rFonts w:ascii="Times New Roman" w:hAnsi="Times New Roman"/>
              </w:rPr>
              <w:t>Review</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10/1</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D76D56" w:rsidP="00CA0284">
            <w:pPr>
              <w:pStyle w:val="17"/>
              <w:widowControl/>
              <w:rPr>
                <w:rFonts w:ascii="Times New Roman" w:hAnsi="Times New Roman"/>
              </w:rPr>
            </w:pPr>
            <w:r w:rsidRPr="004B4833">
              <w:rPr>
                <w:rFonts w:ascii="Times New Roman" w:hAnsi="Times New Roman"/>
              </w:rPr>
              <w:t>Exam 1</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D76D56" w:rsidP="006425FD">
            <w:pPr>
              <w:pStyle w:val="17"/>
              <w:widowControl/>
              <w:rPr>
                <w:rFonts w:ascii="Times New Roman" w:hAnsi="Times New Roman"/>
              </w:rPr>
            </w:pPr>
            <w:r w:rsidRPr="004B4833">
              <w:rPr>
                <w:rFonts w:ascii="Times New Roman" w:hAnsi="Times New Roman"/>
                <w:b/>
              </w:rPr>
              <w:t>Exam</w:t>
            </w: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10/6</w:t>
            </w:r>
          </w:p>
        </w:tc>
        <w:tc>
          <w:tcPr>
            <w:tcW w:w="2880" w:type="dxa"/>
            <w:tcBorders>
              <w:top w:val="single" w:sz="4" w:space="0" w:color="auto"/>
              <w:left w:val="single" w:sz="4" w:space="0" w:color="auto"/>
              <w:bottom w:val="single" w:sz="4" w:space="0" w:color="auto"/>
              <w:right w:val="single" w:sz="4" w:space="0" w:color="auto"/>
            </w:tcBorders>
          </w:tcPr>
          <w:p w:rsidR="00CA0284" w:rsidRDefault="00CA0284" w:rsidP="00CA0284">
            <w:pPr>
              <w:pStyle w:val="17"/>
              <w:widowControl/>
              <w:rPr>
                <w:rFonts w:ascii="Times New Roman" w:hAnsi="Times New Roman"/>
              </w:rPr>
            </w:pPr>
            <w:r w:rsidRPr="004B4833">
              <w:rPr>
                <w:rFonts w:ascii="Times New Roman" w:hAnsi="Times New Roman"/>
              </w:rPr>
              <w:t>Discuss readings and conduct in-class activities</w:t>
            </w:r>
          </w:p>
          <w:p w:rsidR="00057A87" w:rsidRPr="004B4833" w:rsidRDefault="00057A87" w:rsidP="00CA0284">
            <w:pPr>
              <w:pStyle w:val="17"/>
              <w:widowControl/>
              <w:rPr>
                <w:rFonts w:ascii="Times New Roman" w:hAnsi="Times New Roman"/>
              </w:rPr>
            </w:pPr>
            <w:r w:rsidRPr="004B4833">
              <w:rPr>
                <w:rFonts w:ascii="Times New Roman" w:hAnsi="Times New Roman"/>
                <w:highlight w:val="lightGray"/>
              </w:rPr>
              <w:t>Student presentation(s)</w:t>
            </w:r>
          </w:p>
        </w:tc>
        <w:tc>
          <w:tcPr>
            <w:tcW w:w="2970" w:type="dxa"/>
            <w:tcBorders>
              <w:top w:val="single" w:sz="4" w:space="0" w:color="auto"/>
              <w:left w:val="single" w:sz="4" w:space="0" w:color="auto"/>
              <w:bottom w:val="single" w:sz="4" w:space="0" w:color="auto"/>
              <w:right w:val="single" w:sz="4" w:space="0" w:color="auto"/>
            </w:tcBorders>
          </w:tcPr>
          <w:p w:rsidR="00D76D56" w:rsidRDefault="00B45032" w:rsidP="00D76D56">
            <w:pPr>
              <w:pStyle w:val="MediumGrid21"/>
            </w:pPr>
            <w:r>
              <w:t xml:space="preserve">Read </w:t>
            </w:r>
            <w:proofErr w:type="spellStart"/>
            <w:r>
              <w:t>Ensmenger</w:t>
            </w:r>
            <w:proofErr w:type="spellEnd"/>
            <w:r>
              <w:t xml:space="preserve"> </w:t>
            </w:r>
            <w:r w:rsidR="00D76D56" w:rsidRPr="004B4833">
              <w:t xml:space="preserve">(on Canvas). </w:t>
            </w:r>
          </w:p>
          <w:p w:rsidR="00B45032" w:rsidRPr="004B4833" w:rsidRDefault="00B45032" w:rsidP="00D76D56">
            <w:pPr>
              <w:pStyle w:val="MediumGrid21"/>
            </w:pPr>
            <w:r>
              <w:t xml:space="preserve">Read </w:t>
            </w:r>
            <w:proofErr w:type="spellStart"/>
            <w:r>
              <w:t>Lidwell</w:t>
            </w:r>
            <w:proofErr w:type="spellEnd"/>
            <w:r>
              <w:t xml:space="preserve"> 182</w:t>
            </w:r>
          </w:p>
          <w:p w:rsidR="00CA0284" w:rsidRPr="004B4833" w:rsidRDefault="00CA0284" w:rsidP="00D76D56">
            <w:pPr>
              <w:pStyle w:val="17"/>
              <w:widowControl/>
              <w:rPr>
                <w:rFonts w:ascii="Times New Roman" w:hAnsi="Times New Roman"/>
              </w:rPr>
            </w:pP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057A87" w:rsidP="00057A87">
            <w:pPr>
              <w:pStyle w:val="17"/>
              <w:widowControl/>
              <w:rPr>
                <w:rFonts w:ascii="Times New Roman" w:hAnsi="Times New Roman"/>
              </w:rPr>
            </w:pPr>
            <w:r w:rsidRPr="004B4833">
              <w:rPr>
                <w:rFonts w:ascii="Times New Roman" w:hAnsi="Times New Roman"/>
                <w:i/>
              </w:rPr>
              <w:t>Bring to class an example of a game that excludes some people –because of age, gender, or other.</w:t>
            </w: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10/8</w:t>
            </w:r>
          </w:p>
        </w:tc>
        <w:tc>
          <w:tcPr>
            <w:tcW w:w="2880" w:type="dxa"/>
            <w:tcBorders>
              <w:top w:val="single" w:sz="4" w:space="0" w:color="auto"/>
              <w:left w:val="single" w:sz="4" w:space="0" w:color="auto"/>
              <w:bottom w:val="single" w:sz="4" w:space="0" w:color="auto"/>
              <w:right w:val="single" w:sz="4" w:space="0" w:color="auto"/>
            </w:tcBorders>
          </w:tcPr>
          <w:p w:rsidR="00CA0284" w:rsidRDefault="00CA0284" w:rsidP="00CA0284">
            <w:pPr>
              <w:pStyle w:val="17"/>
              <w:widowControl/>
              <w:rPr>
                <w:rFonts w:ascii="Times New Roman" w:hAnsi="Times New Roman"/>
              </w:rPr>
            </w:pPr>
            <w:r w:rsidRPr="004B4833">
              <w:rPr>
                <w:rFonts w:ascii="Times New Roman" w:hAnsi="Times New Roman"/>
              </w:rPr>
              <w:t xml:space="preserve">Discuss readings </w:t>
            </w:r>
            <w:r w:rsidR="00F87D1D">
              <w:rPr>
                <w:rFonts w:ascii="Times New Roman" w:hAnsi="Times New Roman"/>
              </w:rPr>
              <w:t>and conduct in-class activities</w:t>
            </w:r>
          </w:p>
          <w:p w:rsidR="008F3523" w:rsidRPr="004B4833" w:rsidRDefault="008F3523" w:rsidP="00CA0284">
            <w:pPr>
              <w:pStyle w:val="17"/>
              <w:widowControl/>
              <w:rPr>
                <w:rFonts w:ascii="Times New Roman" w:hAnsi="Times New Roman"/>
              </w:rPr>
            </w:pPr>
            <w:r w:rsidRPr="004B4833">
              <w:rPr>
                <w:rFonts w:ascii="Times New Roman" w:hAnsi="Times New Roman"/>
                <w:highlight w:val="lightGray"/>
              </w:rPr>
              <w:t>Student presentation(s)</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D76D56" w:rsidP="006425FD">
            <w:pPr>
              <w:pStyle w:val="17"/>
              <w:widowControl/>
              <w:rPr>
                <w:rFonts w:ascii="Times New Roman" w:hAnsi="Times New Roman"/>
              </w:rPr>
            </w:pPr>
            <w:r w:rsidRPr="004B4833">
              <w:rPr>
                <w:rFonts w:ascii="Times New Roman" w:hAnsi="Times New Roman"/>
              </w:rPr>
              <w:t>Read Francisco-Revilla et al. (on Canvas)</w:t>
            </w: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10/13</w:t>
            </w:r>
          </w:p>
        </w:tc>
        <w:tc>
          <w:tcPr>
            <w:tcW w:w="2880" w:type="dxa"/>
            <w:tcBorders>
              <w:top w:val="single" w:sz="4" w:space="0" w:color="auto"/>
              <w:left w:val="single" w:sz="4" w:space="0" w:color="auto"/>
              <w:bottom w:val="single" w:sz="4" w:space="0" w:color="auto"/>
              <w:right w:val="single" w:sz="4" w:space="0" w:color="auto"/>
            </w:tcBorders>
          </w:tcPr>
          <w:p w:rsidR="00CA0284" w:rsidRDefault="00CA0284" w:rsidP="00CA0284">
            <w:pPr>
              <w:pStyle w:val="17"/>
              <w:widowControl/>
              <w:rPr>
                <w:rFonts w:ascii="Times New Roman" w:hAnsi="Times New Roman"/>
              </w:rPr>
            </w:pPr>
            <w:r w:rsidRPr="004B4833">
              <w:rPr>
                <w:rFonts w:ascii="Times New Roman" w:hAnsi="Times New Roman"/>
              </w:rPr>
              <w:t>Discuss readings and conduct in-class activities</w:t>
            </w:r>
          </w:p>
          <w:p w:rsidR="00F87D1D" w:rsidRPr="004B4833" w:rsidRDefault="00F87D1D" w:rsidP="00CA0284">
            <w:pPr>
              <w:pStyle w:val="17"/>
              <w:widowControl/>
              <w:rPr>
                <w:rFonts w:ascii="Times New Roman" w:hAnsi="Times New Roman"/>
              </w:rPr>
            </w:pPr>
            <w:r w:rsidRPr="004B4833">
              <w:rPr>
                <w:rFonts w:ascii="Times New Roman" w:hAnsi="Times New Roman"/>
                <w:highlight w:val="lightGray"/>
              </w:rPr>
              <w:t>Student presentation(s)</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D76D56" w:rsidP="00D76D56">
            <w:pPr>
              <w:rPr>
                <w:rFonts w:ascii="Times New Roman" w:hAnsi="Times New Roman"/>
              </w:rPr>
            </w:pPr>
            <w:r w:rsidRPr="004B4833">
              <w:rPr>
                <w:rFonts w:ascii="Times New Roman" w:hAnsi="Times New Roman"/>
              </w:rPr>
              <w:t xml:space="preserve">Read selected chapters from </w:t>
            </w:r>
            <w:proofErr w:type="spellStart"/>
            <w:r w:rsidRPr="004B4833">
              <w:rPr>
                <w:rFonts w:ascii="Times New Roman" w:hAnsi="Times New Roman"/>
              </w:rPr>
              <w:t>Bogost</w:t>
            </w:r>
            <w:proofErr w:type="spellEnd"/>
            <w:r w:rsidRPr="004B4833">
              <w:rPr>
                <w:rFonts w:ascii="Times New Roman" w:hAnsi="Times New Roman"/>
              </w:rPr>
              <w:t xml:space="preserve"> (provided on Canvas).</w:t>
            </w: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10/15</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CA0284" w:rsidP="00CA0284">
            <w:pPr>
              <w:pStyle w:val="17"/>
              <w:widowControl/>
              <w:rPr>
                <w:rFonts w:ascii="Times New Roman" w:hAnsi="Times New Roman"/>
              </w:rPr>
            </w:pPr>
            <w:r w:rsidRPr="004B4833">
              <w:rPr>
                <w:rFonts w:ascii="Times New Roman" w:hAnsi="Times New Roman"/>
              </w:rPr>
              <w:t>Discuss readings and conduct in-class activities</w:t>
            </w:r>
          </w:p>
          <w:p w:rsidR="00CA0284" w:rsidRPr="004B4833" w:rsidRDefault="00CA0284" w:rsidP="00CA0284">
            <w:pPr>
              <w:pStyle w:val="17"/>
              <w:widowControl/>
              <w:rPr>
                <w:rFonts w:ascii="Times New Roman" w:hAnsi="Times New Roman"/>
              </w:rPr>
            </w:pPr>
            <w:r w:rsidRPr="004B4833">
              <w:rPr>
                <w:rFonts w:ascii="Times New Roman" w:hAnsi="Times New Roman"/>
                <w:highlight w:val="lightGray"/>
              </w:rPr>
              <w:t>Student presentation(s)</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D76D56" w:rsidP="00D76D56">
            <w:pPr>
              <w:pStyle w:val="MediumGrid21"/>
            </w:pPr>
            <w:r w:rsidRPr="004B4833">
              <w:t xml:space="preserve">Read </w:t>
            </w:r>
            <w:proofErr w:type="spellStart"/>
            <w:r w:rsidRPr="004B4833">
              <w:t>Golimbisky</w:t>
            </w:r>
            <w:proofErr w:type="spellEnd"/>
            <w:r w:rsidRPr="004B4833">
              <w:t xml:space="preserve"> &amp; Hagen (on Canvas). </w:t>
            </w: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057A87" w:rsidP="00057A87">
            <w:pPr>
              <w:pStyle w:val="17"/>
              <w:widowControl/>
              <w:rPr>
                <w:rFonts w:ascii="Times New Roman" w:hAnsi="Times New Roman"/>
              </w:rPr>
            </w:pPr>
            <w:r w:rsidRPr="004B4833">
              <w:rPr>
                <w:rFonts w:ascii="Times New Roman" w:hAnsi="Times New Roman"/>
                <w:i/>
              </w:rPr>
              <w:t xml:space="preserve">Bring to class </w:t>
            </w:r>
            <w:r>
              <w:rPr>
                <w:rFonts w:ascii="Times New Roman" w:hAnsi="Times New Roman"/>
                <w:i/>
              </w:rPr>
              <w:t>a description of an object that doesn’t come with a user manual but should.</w:t>
            </w: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10/20</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r w:rsidRPr="004B4833">
              <w:rPr>
                <w:rFonts w:ascii="Times New Roman" w:hAnsi="Times New Roman"/>
              </w:rPr>
              <w:t>Discuss readings and conduct in-class activities</w:t>
            </w:r>
          </w:p>
          <w:p w:rsidR="00B314BE" w:rsidRPr="004B4833" w:rsidRDefault="00B314BE" w:rsidP="006425FD">
            <w:pPr>
              <w:pStyle w:val="17"/>
              <w:widowControl/>
              <w:rPr>
                <w:rFonts w:ascii="Times New Roman" w:hAnsi="Times New Roman"/>
              </w:rPr>
            </w:pPr>
            <w:r w:rsidRPr="004B4833">
              <w:rPr>
                <w:rFonts w:ascii="Times New Roman" w:hAnsi="Times New Roman"/>
                <w:highlight w:val="lightGray"/>
              </w:rPr>
              <w:t>Student presentation(s)</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B45032" w:rsidP="006425FD">
            <w:pPr>
              <w:pStyle w:val="17"/>
              <w:widowControl/>
              <w:rPr>
                <w:rFonts w:ascii="Times New Roman" w:hAnsi="Times New Roman"/>
              </w:rPr>
            </w:pPr>
            <w:r>
              <w:rPr>
                <w:rFonts w:ascii="Times New Roman" w:hAnsi="Times New Roman"/>
              </w:rPr>
              <w:t xml:space="preserve">Read 22, </w:t>
            </w:r>
            <w:r w:rsidR="00D76D56" w:rsidRPr="004B4833">
              <w:rPr>
                <w:rFonts w:ascii="Times New Roman" w:hAnsi="Times New Roman"/>
              </w:rPr>
              <w:t xml:space="preserve">28, 38, 58, 64 in </w:t>
            </w:r>
            <w:proofErr w:type="spellStart"/>
            <w:r w:rsidR="00D76D56" w:rsidRPr="004B4833">
              <w:rPr>
                <w:rFonts w:ascii="Times New Roman" w:hAnsi="Times New Roman"/>
              </w:rPr>
              <w:t>Lidwell</w:t>
            </w:r>
            <w:proofErr w:type="spellEnd"/>
            <w:r w:rsidR="00D76D56" w:rsidRPr="004B4833">
              <w:rPr>
                <w:rFonts w:ascii="Times New Roman" w:hAnsi="Times New Roman"/>
              </w:rPr>
              <w:t xml:space="preserve"> et al. (as well as accompanying images)</w:t>
            </w: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10/22</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CA0284" w:rsidP="00CA0284">
            <w:pPr>
              <w:pStyle w:val="17"/>
              <w:widowControl/>
              <w:rPr>
                <w:rFonts w:ascii="Times New Roman" w:hAnsi="Times New Roman"/>
              </w:rPr>
            </w:pPr>
            <w:r w:rsidRPr="004B4833">
              <w:rPr>
                <w:rFonts w:ascii="Times New Roman" w:hAnsi="Times New Roman"/>
              </w:rPr>
              <w:t>Discuss readings and conduct in-class activities</w:t>
            </w:r>
          </w:p>
          <w:p w:rsidR="00CA0284" w:rsidRPr="004B4833" w:rsidRDefault="00057A87" w:rsidP="00CA0284">
            <w:pPr>
              <w:pStyle w:val="17"/>
              <w:widowControl/>
              <w:rPr>
                <w:rFonts w:ascii="Times New Roman" w:hAnsi="Times New Roman"/>
              </w:rPr>
            </w:pPr>
            <w:r w:rsidRPr="004B4833">
              <w:rPr>
                <w:rFonts w:ascii="Times New Roman" w:hAnsi="Times New Roman"/>
                <w:highlight w:val="lightGray"/>
              </w:rPr>
              <w:t>Student presentation(s)</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B314BE" w:rsidP="00B45032">
            <w:pPr>
              <w:pStyle w:val="17"/>
              <w:widowControl/>
              <w:rPr>
                <w:rFonts w:ascii="Times New Roman" w:hAnsi="Times New Roman"/>
              </w:rPr>
            </w:pPr>
            <w:r w:rsidRPr="004B4833">
              <w:rPr>
                <w:rFonts w:ascii="Times New Roman" w:hAnsi="Times New Roman"/>
              </w:rPr>
              <w:t>R</w:t>
            </w:r>
            <w:r w:rsidR="00B45032">
              <w:rPr>
                <w:rFonts w:ascii="Times New Roman" w:hAnsi="Times New Roman"/>
              </w:rPr>
              <w:t xml:space="preserve">ead 34, 48, 110, 120, 122, 124 </w:t>
            </w:r>
            <w:r w:rsidRPr="004B4833">
              <w:rPr>
                <w:rFonts w:ascii="Times New Roman" w:hAnsi="Times New Roman"/>
              </w:rPr>
              <w:t xml:space="preserve">in </w:t>
            </w:r>
            <w:proofErr w:type="spellStart"/>
            <w:r w:rsidRPr="004B4833">
              <w:rPr>
                <w:rFonts w:ascii="Times New Roman" w:hAnsi="Times New Roman"/>
              </w:rPr>
              <w:t>Lidwell</w:t>
            </w:r>
            <w:proofErr w:type="spellEnd"/>
            <w:r w:rsidRPr="004B4833">
              <w:rPr>
                <w:rFonts w:ascii="Times New Roman" w:hAnsi="Times New Roman"/>
              </w:rPr>
              <w:t xml:space="preserve"> et al. (as well as accompanying images)</w:t>
            </w: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10/27</w:t>
            </w:r>
          </w:p>
        </w:tc>
        <w:tc>
          <w:tcPr>
            <w:tcW w:w="2880" w:type="dxa"/>
            <w:tcBorders>
              <w:top w:val="single" w:sz="4" w:space="0" w:color="auto"/>
              <w:left w:val="single" w:sz="4" w:space="0" w:color="auto"/>
              <w:bottom w:val="single" w:sz="4" w:space="0" w:color="auto"/>
              <w:right w:val="single" w:sz="4" w:space="0" w:color="auto"/>
            </w:tcBorders>
          </w:tcPr>
          <w:p w:rsidR="00CA0284" w:rsidRDefault="00CA0284" w:rsidP="00CA0284">
            <w:pPr>
              <w:pStyle w:val="17"/>
              <w:widowControl/>
              <w:rPr>
                <w:rFonts w:ascii="Times New Roman" w:hAnsi="Times New Roman"/>
              </w:rPr>
            </w:pPr>
            <w:r w:rsidRPr="004B4833">
              <w:rPr>
                <w:rFonts w:ascii="Times New Roman" w:hAnsi="Times New Roman"/>
              </w:rPr>
              <w:t>Discuss readings and conduct in-class activities</w:t>
            </w:r>
          </w:p>
          <w:p w:rsidR="008F3523" w:rsidRPr="004B4833" w:rsidRDefault="008F3523" w:rsidP="00CA0284">
            <w:pPr>
              <w:pStyle w:val="17"/>
              <w:widowControl/>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B45032" w:rsidP="00B45032">
            <w:pPr>
              <w:pStyle w:val="17"/>
              <w:widowControl/>
              <w:rPr>
                <w:rFonts w:ascii="Times New Roman" w:hAnsi="Times New Roman"/>
              </w:rPr>
            </w:pPr>
            <w:r>
              <w:rPr>
                <w:rFonts w:ascii="Times New Roman" w:hAnsi="Times New Roman"/>
              </w:rPr>
              <w:t>Read 184, 186, 190</w:t>
            </w:r>
            <w:bookmarkStart w:id="0" w:name="_GoBack"/>
            <w:bookmarkEnd w:id="0"/>
            <w:r w:rsidR="00B314BE" w:rsidRPr="004B4833">
              <w:rPr>
                <w:rFonts w:ascii="Times New Roman" w:hAnsi="Times New Roman"/>
              </w:rPr>
              <w:t xml:space="preserve">, 206 in </w:t>
            </w:r>
            <w:proofErr w:type="spellStart"/>
            <w:r w:rsidR="00B314BE" w:rsidRPr="004B4833">
              <w:rPr>
                <w:rFonts w:ascii="Times New Roman" w:hAnsi="Times New Roman"/>
              </w:rPr>
              <w:t>Lidwell</w:t>
            </w:r>
            <w:proofErr w:type="spellEnd"/>
            <w:r w:rsidR="00B314BE" w:rsidRPr="004B4833">
              <w:rPr>
                <w:rFonts w:ascii="Times New Roman" w:hAnsi="Times New Roman"/>
              </w:rPr>
              <w:t xml:space="preserve"> et al. (as well as accompanying images)</w:t>
            </w: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057A87" w:rsidP="006425FD">
            <w:pPr>
              <w:pStyle w:val="17"/>
              <w:widowControl/>
              <w:rPr>
                <w:rFonts w:ascii="Times New Roman" w:hAnsi="Times New Roman"/>
              </w:rPr>
            </w:pPr>
            <w:r>
              <w:rPr>
                <w:rFonts w:ascii="Times New Roman" w:hAnsi="Times New Roman"/>
                <w:b/>
              </w:rPr>
              <w:t>Evaluation report due</w:t>
            </w: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10/29</w:t>
            </w:r>
          </w:p>
        </w:tc>
        <w:tc>
          <w:tcPr>
            <w:tcW w:w="2880" w:type="dxa"/>
            <w:tcBorders>
              <w:top w:val="single" w:sz="4" w:space="0" w:color="auto"/>
              <w:left w:val="single" w:sz="4" w:space="0" w:color="auto"/>
              <w:bottom w:val="single" w:sz="4" w:space="0" w:color="auto"/>
              <w:right w:val="single" w:sz="4" w:space="0" w:color="auto"/>
            </w:tcBorders>
          </w:tcPr>
          <w:p w:rsidR="00B314BE" w:rsidRDefault="00CA0284" w:rsidP="00CA0284">
            <w:pPr>
              <w:pStyle w:val="17"/>
              <w:widowControl/>
              <w:rPr>
                <w:rFonts w:ascii="Times New Roman" w:hAnsi="Times New Roman"/>
              </w:rPr>
            </w:pPr>
            <w:r w:rsidRPr="004B4833">
              <w:rPr>
                <w:rFonts w:ascii="Times New Roman" w:hAnsi="Times New Roman"/>
              </w:rPr>
              <w:t>Discuss readings and co</w:t>
            </w:r>
            <w:r w:rsidR="008F3523">
              <w:rPr>
                <w:rFonts w:ascii="Times New Roman" w:hAnsi="Times New Roman"/>
              </w:rPr>
              <w:t xml:space="preserve">nduct in-class activities. </w:t>
            </w:r>
          </w:p>
          <w:p w:rsidR="008F3523" w:rsidRPr="004B4833" w:rsidRDefault="008F3523" w:rsidP="00CA0284">
            <w:pPr>
              <w:pStyle w:val="17"/>
              <w:widowControl/>
              <w:rPr>
                <w:rFonts w:ascii="Times New Roman" w:hAnsi="Times New Roman"/>
              </w:rPr>
            </w:pPr>
            <w:r>
              <w:rPr>
                <w:rFonts w:ascii="Times New Roman" w:hAnsi="Times New Roman"/>
              </w:rPr>
              <w:t>Discuss evaluations</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B314BE" w:rsidP="008F3523">
            <w:pPr>
              <w:rPr>
                <w:rFonts w:ascii="Times New Roman" w:hAnsi="Times New Roman"/>
              </w:rPr>
            </w:pPr>
            <w:r w:rsidRPr="004B4833">
              <w:rPr>
                <w:rFonts w:ascii="Times New Roman" w:hAnsi="Times New Roman"/>
              </w:rPr>
              <w:t xml:space="preserve">Read 56, 74, 142, 150 in </w:t>
            </w:r>
            <w:proofErr w:type="spellStart"/>
            <w:r w:rsidRPr="004B4833">
              <w:rPr>
                <w:rFonts w:ascii="Times New Roman" w:hAnsi="Times New Roman"/>
              </w:rPr>
              <w:t>Lidwell</w:t>
            </w:r>
            <w:proofErr w:type="spellEnd"/>
            <w:r w:rsidRPr="004B4833">
              <w:rPr>
                <w:rFonts w:ascii="Times New Roman" w:hAnsi="Times New Roman"/>
              </w:rPr>
              <w:t xml:space="preserve"> et al. (</w:t>
            </w:r>
            <w:r w:rsidR="008F3523">
              <w:rPr>
                <w:rFonts w:ascii="Times New Roman" w:hAnsi="Times New Roman"/>
              </w:rPr>
              <w:t>as well as accompanying images)</w:t>
            </w:r>
          </w:p>
        </w:tc>
        <w:tc>
          <w:tcPr>
            <w:tcW w:w="2718" w:type="dxa"/>
            <w:tcBorders>
              <w:top w:val="single" w:sz="4" w:space="0" w:color="auto"/>
              <w:left w:val="single" w:sz="4" w:space="0" w:color="auto"/>
              <w:bottom w:val="single" w:sz="4" w:space="0" w:color="auto"/>
              <w:right w:val="single" w:sz="4" w:space="0" w:color="auto"/>
            </w:tcBorders>
          </w:tcPr>
          <w:p w:rsidR="008F3523" w:rsidRPr="008F3523" w:rsidRDefault="008F3523" w:rsidP="008F3523">
            <w:pPr>
              <w:pStyle w:val="17"/>
              <w:widowControl/>
              <w:rPr>
                <w:rFonts w:ascii="Times New Roman" w:hAnsi="Times New Roman"/>
                <w:b/>
              </w:rPr>
            </w:pP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11/3</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CA0284" w:rsidP="00CA0284">
            <w:pPr>
              <w:pStyle w:val="17"/>
              <w:widowControl/>
              <w:rPr>
                <w:rFonts w:ascii="Times New Roman" w:hAnsi="Times New Roman"/>
              </w:rPr>
            </w:pPr>
            <w:r w:rsidRPr="004B4833">
              <w:rPr>
                <w:rFonts w:ascii="Times New Roman" w:hAnsi="Times New Roman"/>
              </w:rPr>
              <w:t xml:space="preserve">Discuss readings </w:t>
            </w:r>
            <w:r w:rsidR="008F3523">
              <w:rPr>
                <w:rFonts w:ascii="Times New Roman" w:hAnsi="Times New Roman"/>
              </w:rPr>
              <w:t>and conduct in-class activities</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B314BE" w:rsidP="008F3523">
            <w:pPr>
              <w:rPr>
                <w:rFonts w:ascii="Times New Roman" w:hAnsi="Times New Roman"/>
              </w:rPr>
            </w:pPr>
            <w:r w:rsidRPr="004B4833">
              <w:rPr>
                <w:rFonts w:ascii="Times New Roman" w:hAnsi="Times New Roman"/>
              </w:rPr>
              <w:t xml:space="preserve">Read 62, 170, 210 in </w:t>
            </w:r>
            <w:proofErr w:type="spellStart"/>
            <w:r w:rsidRPr="004B4833">
              <w:rPr>
                <w:rFonts w:ascii="Times New Roman" w:hAnsi="Times New Roman"/>
              </w:rPr>
              <w:t>Lidwell</w:t>
            </w:r>
            <w:proofErr w:type="spellEnd"/>
            <w:r w:rsidRPr="004B4833">
              <w:rPr>
                <w:rFonts w:ascii="Times New Roman" w:hAnsi="Times New Roman"/>
              </w:rPr>
              <w:t xml:space="preserve"> et al. (as well as acco</w:t>
            </w:r>
            <w:r w:rsidR="008F3523">
              <w:rPr>
                <w:rFonts w:ascii="Times New Roman" w:hAnsi="Times New Roman"/>
              </w:rPr>
              <w:t>mpanying images)</w:t>
            </w: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11/5</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CA0284" w:rsidP="00CA0284">
            <w:pPr>
              <w:pStyle w:val="17"/>
              <w:widowControl/>
              <w:rPr>
                <w:rFonts w:ascii="Times New Roman" w:hAnsi="Times New Roman"/>
              </w:rPr>
            </w:pPr>
            <w:r w:rsidRPr="004B4833">
              <w:rPr>
                <w:rFonts w:ascii="Times New Roman" w:hAnsi="Times New Roman"/>
              </w:rPr>
              <w:t xml:space="preserve">Discuss readings </w:t>
            </w:r>
            <w:r w:rsidR="00F87D1D">
              <w:rPr>
                <w:rFonts w:ascii="Times New Roman" w:hAnsi="Times New Roman"/>
              </w:rPr>
              <w:t>and conduct in-class activities</w:t>
            </w:r>
          </w:p>
        </w:tc>
        <w:tc>
          <w:tcPr>
            <w:tcW w:w="2970" w:type="dxa"/>
            <w:tcBorders>
              <w:top w:val="single" w:sz="4" w:space="0" w:color="auto"/>
              <w:left w:val="single" w:sz="4" w:space="0" w:color="auto"/>
              <w:bottom w:val="single" w:sz="4" w:space="0" w:color="auto"/>
              <w:right w:val="single" w:sz="4" w:space="0" w:color="auto"/>
            </w:tcBorders>
          </w:tcPr>
          <w:p w:rsidR="00B314BE" w:rsidRPr="004B4833" w:rsidRDefault="00B314BE" w:rsidP="00B314BE">
            <w:pPr>
              <w:rPr>
                <w:rFonts w:ascii="Times New Roman" w:hAnsi="Times New Roman"/>
              </w:rPr>
            </w:pPr>
            <w:r w:rsidRPr="004B4833">
              <w:rPr>
                <w:rFonts w:ascii="Times New Roman" w:hAnsi="Times New Roman"/>
              </w:rPr>
              <w:t xml:space="preserve">Read 90, 94 in </w:t>
            </w:r>
            <w:proofErr w:type="spellStart"/>
            <w:r w:rsidRPr="004B4833">
              <w:rPr>
                <w:rFonts w:ascii="Times New Roman" w:hAnsi="Times New Roman"/>
              </w:rPr>
              <w:t>Lidwell</w:t>
            </w:r>
            <w:proofErr w:type="spellEnd"/>
            <w:r w:rsidRPr="004B4833">
              <w:rPr>
                <w:rFonts w:ascii="Times New Roman" w:hAnsi="Times New Roman"/>
              </w:rPr>
              <w:t xml:space="preserve"> et al. (as well as accompanying images)</w:t>
            </w:r>
          </w:p>
          <w:p w:rsidR="00CA0284" w:rsidRPr="004B4833" w:rsidRDefault="00CA0284" w:rsidP="006425FD">
            <w:pPr>
              <w:pStyle w:val="17"/>
              <w:widowControl/>
              <w:rPr>
                <w:rFonts w:ascii="Times New Roman" w:hAnsi="Times New Roman"/>
              </w:rPr>
            </w:pP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057A87" w:rsidP="00057A87">
            <w:pPr>
              <w:pStyle w:val="17"/>
              <w:widowControl/>
              <w:rPr>
                <w:rFonts w:ascii="Times New Roman" w:hAnsi="Times New Roman"/>
              </w:rPr>
            </w:pPr>
            <w:r w:rsidRPr="004B4833">
              <w:rPr>
                <w:rFonts w:ascii="Times New Roman" w:hAnsi="Times New Roman"/>
                <w:i/>
              </w:rPr>
              <w:t xml:space="preserve">Bring to class </w:t>
            </w:r>
            <w:r>
              <w:rPr>
                <w:rFonts w:ascii="Times New Roman" w:hAnsi="Times New Roman"/>
                <w:i/>
              </w:rPr>
              <w:t xml:space="preserve">a description and image of a “confounding” object. </w:t>
            </w: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lastRenderedPageBreak/>
              <w:t>11/10</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B314BE" w:rsidP="00B314BE">
            <w:pPr>
              <w:pStyle w:val="17"/>
              <w:widowControl/>
              <w:rPr>
                <w:rFonts w:ascii="Times New Roman" w:hAnsi="Times New Roman"/>
              </w:rPr>
            </w:pPr>
            <w:r w:rsidRPr="004B4833">
              <w:rPr>
                <w:rFonts w:ascii="Times New Roman" w:hAnsi="Times New Roman"/>
              </w:rPr>
              <w:t xml:space="preserve">Discuss readings </w:t>
            </w:r>
            <w:r w:rsidR="00F87D1D">
              <w:rPr>
                <w:rFonts w:ascii="Times New Roman" w:hAnsi="Times New Roman"/>
              </w:rPr>
              <w:t>and conduct in-class activities</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B314BE" w:rsidP="006425FD">
            <w:pPr>
              <w:pStyle w:val="17"/>
              <w:widowControl/>
              <w:rPr>
                <w:rFonts w:ascii="Times New Roman" w:hAnsi="Times New Roman"/>
              </w:rPr>
            </w:pPr>
            <w:r w:rsidRPr="004B4833">
              <w:rPr>
                <w:rFonts w:ascii="Times New Roman" w:hAnsi="Times New Roman"/>
              </w:rPr>
              <w:t xml:space="preserve">Read 78, 132, 168 in </w:t>
            </w:r>
            <w:proofErr w:type="spellStart"/>
            <w:r w:rsidRPr="004B4833">
              <w:rPr>
                <w:rFonts w:ascii="Times New Roman" w:hAnsi="Times New Roman"/>
              </w:rPr>
              <w:t>Lidwell</w:t>
            </w:r>
            <w:proofErr w:type="spellEnd"/>
            <w:r w:rsidRPr="004B4833">
              <w:rPr>
                <w:rFonts w:ascii="Times New Roman" w:hAnsi="Times New Roman"/>
              </w:rPr>
              <w:t xml:space="preserve"> et al. (as well as accompanying images)</w:t>
            </w: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11/12</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B314BE" w:rsidP="00CA0284">
            <w:pPr>
              <w:pStyle w:val="17"/>
              <w:widowControl/>
              <w:rPr>
                <w:rFonts w:ascii="Times New Roman" w:hAnsi="Times New Roman"/>
              </w:rPr>
            </w:pPr>
            <w:r w:rsidRPr="004B4833">
              <w:rPr>
                <w:rFonts w:ascii="Times New Roman" w:hAnsi="Times New Roman"/>
              </w:rPr>
              <w:t>Review</w:t>
            </w:r>
          </w:p>
          <w:p w:rsidR="00CA0284" w:rsidRPr="004B4833" w:rsidRDefault="00CA0284" w:rsidP="00CA0284">
            <w:pPr>
              <w:pStyle w:val="17"/>
              <w:widowControl/>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11/17</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B314BE" w:rsidP="00CA0284">
            <w:pPr>
              <w:pStyle w:val="17"/>
              <w:widowControl/>
              <w:rPr>
                <w:rFonts w:ascii="Times New Roman" w:hAnsi="Times New Roman"/>
              </w:rPr>
            </w:pPr>
            <w:r w:rsidRPr="004B4833">
              <w:rPr>
                <w:rFonts w:ascii="Times New Roman" w:hAnsi="Times New Roman"/>
              </w:rPr>
              <w:t>Exam 2</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B314BE" w:rsidP="006425FD">
            <w:pPr>
              <w:pStyle w:val="17"/>
              <w:widowControl/>
              <w:rPr>
                <w:rFonts w:ascii="Times New Roman" w:hAnsi="Times New Roman"/>
              </w:rPr>
            </w:pPr>
            <w:r w:rsidRPr="004B4833">
              <w:rPr>
                <w:rFonts w:ascii="Times New Roman" w:hAnsi="Times New Roman"/>
                <w:b/>
              </w:rPr>
              <w:t>Exam</w:t>
            </w: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11/19</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B314BE" w:rsidP="00CA0284">
            <w:pPr>
              <w:pStyle w:val="17"/>
              <w:widowControl/>
              <w:rPr>
                <w:rFonts w:ascii="Times New Roman" w:hAnsi="Times New Roman"/>
              </w:rPr>
            </w:pPr>
            <w:r w:rsidRPr="004B4833">
              <w:rPr>
                <w:rFonts w:ascii="Times New Roman" w:hAnsi="Times New Roman"/>
              </w:rPr>
              <w:t>Lab class – data review and prototype review</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11/24</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CA0284" w:rsidP="00CA0284">
            <w:pPr>
              <w:pStyle w:val="17"/>
              <w:widowControl/>
              <w:rPr>
                <w:rFonts w:ascii="Times New Roman" w:hAnsi="Times New Roman"/>
              </w:rPr>
            </w:pPr>
            <w:r w:rsidRPr="004B4833">
              <w:rPr>
                <w:rFonts w:ascii="Times New Roman" w:hAnsi="Times New Roman"/>
              </w:rPr>
              <w:t>Career opportunities.</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057A87" w:rsidP="006425FD">
            <w:pPr>
              <w:pStyle w:val="17"/>
              <w:widowControl/>
              <w:rPr>
                <w:rFonts w:ascii="Times New Roman" w:hAnsi="Times New Roman"/>
              </w:rPr>
            </w:pPr>
            <w:r w:rsidRPr="004B4833">
              <w:rPr>
                <w:rFonts w:ascii="Times New Roman" w:hAnsi="Times New Roman"/>
                <w:i/>
              </w:rPr>
              <w:t>Bring to class two job descriptions.</w:t>
            </w: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11/26</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r w:rsidRPr="004B4833">
              <w:rPr>
                <w:rFonts w:ascii="Times New Roman" w:hAnsi="Times New Roman"/>
              </w:rPr>
              <w:t>THANKSGIVING – NO CLASS</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12/1</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8F3523" w:rsidP="008F3523">
            <w:pPr>
              <w:pStyle w:val="17"/>
              <w:widowControl/>
              <w:rPr>
                <w:rFonts w:ascii="Times New Roman" w:hAnsi="Times New Roman"/>
              </w:rPr>
            </w:pPr>
            <w:r>
              <w:rPr>
                <w:rFonts w:ascii="Times New Roman" w:hAnsi="Times New Roman"/>
              </w:rPr>
              <w:t>Present and discuss design concepts</w:t>
            </w:r>
            <w:r w:rsidRPr="004B4833">
              <w:rPr>
                <w:rFonts w:ascii="Times New Roman" w:hAnsi="Times New Roman"/>
              </w:rPr>
              <w:t xml:space="preserve"> </w:t>
            </w:r>
            <w:r>
              <w:rPr>
                <w:rFonts w:ascii="Times New Roman" w:hAnsi="Times New Roman"/>
              </w:rPr>
              <w:t>(5x)</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r>
      <w:tr w:rsidR="00CA0284" w:rsidRPr="004B4833" w:rsidTr="00057A87">
        <w:tc>
          <w:tcPr>
            <w:tcW w:w="1008"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jc w:val="center"/>
              <w:rPr>
                <w:rFonts w:ascii="Times New Roman" w:hAnsi="Times New Roman"/>
              </w:rPr>
            </w:pPr>
            <w:r w:rsidRPr="004B4833">
              <w:rPr>
                <w:rFonts w:ascii="Times New Roman" w:hAnsi="Times New Roman"/>
              </w:rPr>
              <w:t>12/3</w:t>
            </w:r>
          </w:p>
        </w:tc>
        <w:tc>
          <w:tcPr>
            <w:tcW w:w="2880" w:type="dxa"/>
            <w:tcBorders>
              <w:top w:val="single" w:sz="4" w:space="0" w:color="auto"/>
              <w:left w:val="single" w:sz="4" w:space="0" w:color="auto"/>
              <w:bottom w:val="single" w:sz="4" w:space="0" w:color="auto"/>
              <w:right w:val="single" w:sz="4" w:space="0" w:color="auto"/>
            </w:tcBorders>
          </w:tcPr>
          <w:p w:rsidR="00CA0284" w:rsidRPr="004B4833" w:rsidRDefault="008F3523" w:rsidP="006425FD">
            <w:pPr>
              <w:pStyle w:val="17"/>
              <w:widowControl/>
              <w:rPr>
                <w:rFonts w:ascii="Times New Roman" w:hAnsi="Times New Roman"/>
              </w:rPr>
            </w:pPr>
            <w:r>
              <w:rPr>
                <w:rFonts w:ascii="Times New Roman" w:hAnsi="Times New Roman"/>
              </w:rPr>
              <w:t>Present and discuss design concepts</w:t>
            </w:r>
            <w:r w:rsidRPr="004B4833">
              <w:rPr>
                <w:rFonts w:ascii="Times New Roman" w:hAnsi="Times New Roman"/>
              </w:rPr>
              <w:t xml:space="preserve"> </w:t>
            </w:r>
            <w:r>
              <w:rPr>
                <w:rFonts w:ascii="Times New Roman" w:hAnsi="Times New Roman"/>
              </w:rPr>
              <w:t>(5x)</w:t>
            </w:r>
          </w:p>
        </w:tc>
        <w:tc>
          <w:tcPr>
            <w:tcW w:w="2970" w:type="dxa"/>
            <w:tcBorders>
              <w:top w:val="single" w:sz="4" w:space="0" w:color="auto"/>
              <w:left w:val="single" w:sz="4" w:space="0" w:color="auto"/>
              <w:bottom w:val="single" w:sz="4" w:space="0" w:color="auto"/>
              <w:right w:val="single" w:sz="4" w:space="0" w:color="auto"/>
            </w:tcBorders>
          </w:tcPr>
          <w:p w:rsidR="00CA0284" w:rsidRPr="004B4833" w:rsidRDefault="00CA0284" w:rsidP="006425FD">
            <w:pPr>
              <w:pStyle w:val="17"/>
              <w:widowControl/>
              <w:rPr>
                <w:rFonts w:ascii="Times New Roman" w:hAnsi="Times New Roman"/>
              </w:rPr>
            </w:pPr>
          </w:p>
        </w:tc>
        <w:tc>
          <w:tcPr>
            <w:tcW w:w="2718" w:type="dxa"/>
            <w:tcBorders>
              <w:top w:val="single" w:sz="4" w:space="0" w:color="auto"/>
              <w:left w:val="single" w:sz="4" w:space="0" w:color="auto"/>
              <w:bottom w:val="single" w:sz="4" w:space="0" w:color="auto"/>
              <w:right w:val="single" w:sz="4" w:space="0" w:color="auto"/>
            </w:tcBorders>
          </w:tcPr>
          <w:p w:rsidR="00CA0284" w:rsidRPr="004B4833" w:rsidRDefault="00CA0284" w:rsidP="008F3523">
            <w:pPr>
              <w:pStyle w:val="17"/>
              <w:widowControl/>
              <w:rPr>
                <w:rFonts w:ascii="Times New Roman" w:hAnsi="Times New Roman"/>
              </w:rPr>
            </w:pPr>
            <w:r w:rsidRPr="004B4833">
              <w:rPr>
                <w:rFonts w:ascii="Times New Roman" w:hAnsi="Times New Roman"/>
                <w:b/>
              </w:rPr>
              <w:t xml:space="preserve">Game </w:t>
            </w:r>
            <w:r w:rsidR="008F3523">
              <w:rPr>
                <w:rFonts w:ascii="Times New Roman" w:hAnsi="Times New Roman"/>
                <w:b/>
              </w:rPr>
              <w:t xml:space="preserve">concept briefs due. </w:t>
            </w:r>
          </w:p>
        </w:tc>
      </w:tr>
    </w:tbl>
    <w:p w:rsidR="009675A0" w:rsidRPr="004B4833" w:rsidRDefault="009675A0">
      <w:pPr>
        <w:pStyle w:val="WPNormal"/>
        <w:rPr>
          <w:rFonts w:ascii="Times New Roman" w:hAnsi="Times New Roman"/>
        </w:rPr>
      </w:pPr>
    </w:p>
    <w:p w:rsidR="0084169D" w:rsidRPr="004B4833" w:rsidRDefault="0084169D" w:rsidP="0084169D">
      <w:pPr>
        <w:pStyle w:val="Heading2"/>
        <w:ind w:left="72"/>
        <w:rPr>
          <w:rFonts w:ascii="Times New Roman" w:hAnsi="Times New Roman"/>
          <w:b w:val="0"/>
        </w:rPr>
      </w:pPr>
    </w:p>
    <w:p w:rsidR="0084169D" w:rsidRPr="004B4833" w:rsidRDefault="0084169D" w:rsidP="0084169D">
      <w:pPr>
        <w:pStyle w:val="Heading2"/>
        <w:rPr>
          <w:rFonts w:ascii="Times New Roman" w:hAnsi="Times New Roman"/>
        </w:rPr>
      </w:pPr>
      <w:r w:rsidRPr="004B4833">
        <w:rPr>
          <w:rFonts w:ascii="Times New Roman" w:hAnsi="Times New Roman"/>
        </w:rPr>
        <w:t xml:space="preserve">Feedback Statement </w:t>
      </w:r>
    </w:p>
    <w:p w:rsidR="0084169D" w:rsidRPr="004B4833" w:rsidRDefault="0084169D" w:rsidP="0084169D">
      <w:pPr>
        <w:rPr>
          <w:rFonts w:ascii="Times New Roman" w:hAnsi="Times New Roman"/>
        </w:rPr>
      </w:pPr>
      <w:r w:rsidRPr="004B4833">
        <w:rPr>
          <w:rFonts w:ascii="Times New Roman" w:hAnsi="Times New Roman"/>
        </w:rPr>
        <w:t xml:space="preserve">During this course I will be asking you to give me feedback on your learning in informal as well as formal ways, including through anonymous </w:t>
      </w:r>
      <w:r w:rsidR="003B230C" w:rsidRPr="004B4833">
        <w:rPr>
          <w:rFonts w:ascii="Times New Roman" w:hAnsi="Times New Roman"/>
        </w:rPr>
        <w:t>Canvas surveys about readings and in-class activities</w:t>
      </w:r>
      <w:r w:rsidRPr="004B4833">
        <w:rPr>
          <w:rFonts w:ascii="Times New Roman" w:hAnsi="Times New Roman"/>
        </w:rPr>
        <w:t xml:space="preserve">. </w:t>
      </w:r>
      <w:r w:rsidR="003B230C" w:rsidRPr="004B4833">
        <w:rPr>
          <w:rFonts w:ascii="Times New Roman" w:hAnsi="Times New Roman"/>
        </w:rPr>
        <w:t>These surveys are not required or graded, but i</w:t>
      </w:r>
      <w:r w:rsidRPr="004B4833">
        <w:rPr>
          <w:rFonts w:ascii="Times New Roman" w:hAnsi="Times New Roman"/>
        </w:rPr>
        <w:t>t’s very important for me to know your reaction to what we’re doing in class, so I encourage you to respond.</w:t>
      </w:r>
    </w:p>
    <w:p w:rsidR="0084169D" w:rsidRPr="004B4833" w:rsidRDefault="0084169D">
      <w:pPr>
        <w:pStyle w:val="WPNormal"/>
        <w:spacing w:before="240"/>
        <w:rPr>
          <w:rFonts w:ascii="Times New Roman" w:hAnsi="Times New Roman"/>
        </w:rPr>
      </w:pPr>
      <w:r w:rsidRPr="004B4833">
        <w:rPr>
          <w:rFonts w:ascii="Times New Roman" w:hAnsi="Times New Roman"/>
          <w:b/>
        </w:rPr>
        <w:t>V.  My Assumptions</w:t>
      </w:r>
    </w:p>
    <w:p w:rsidR="0084169D" w:rsidRPr="004B4833" w:rsidRDefault="0005439E" w:rsidP="00B314BE">
      <w:pPr>
        <w:rPr>
          <w:rFonts w:ascii="Times New Roman" w:hAnsi="Times New Roman"/>
        </w:rPr>
      </w:pPr>
      <w:r w:rsidRPr="004B4833">
        <w:rPr>
          <w:rFonts w:ascii="Times New Roman" w:hAnsi="Times New Roman"/>
        </w:rPr>
        <w:t>Students in my class should be motivat</w:t>
      </w:r>
      <w:r w:rsidR="00D76D56" w:rsidRPr="004B4833">
        <w:rPr>
          <w:rFonts w:ascii="Times New Roman" w:hAnsi="Times New Roman"/>
        </w:rPr>
        <w:t>ed to learn in new ways and to respect their colleagues in the course by being considerate of others as well as being present and participating in group projects thoughtfully</w:t>
      </w:r>
      <w:r w:rsidRPr="004B4833">
        <w:rPr>
          <w:rFonts w:ascii="Times New Roman" w:hAnsi="Times New Roman"/>
        </w:rPr>
        <w:t xml:space="preserve">. Students in this class come from very different backgrounds – some from Computer Science, some from Fine </w:t>
      </w:r>
      <w:proofErr w:type="gramStart"/>
      <w:r w:rsidRPr="004B4833">
        <w:rPr>
          <w:rFonts w:ascii="Times New Roman" w:hAnsi="Times New Roman"/>
        </w:rPr>
        <w:t>Arts,</w:t>
      </w:r>
      <w:proofErr w:type="gramEnd"/>
      <w:r w:rsidRPr="004B4833">
        <w:rPr>
          <w:rFonts w:ascii="Times New Roman" w:hAnsi="Times New Roman"/>
        </w:rPr>
        <w:t xml:space="preserve"> and others from elsewhere. This diversity is a strong asset to us and is a partial reflection of the real world of interaction design! However, it also means that students have varying expectations about class format and to that end I wish to say here that this class is NOT here either to teach you programming or to teach you about any particular software or to teach you about art. Nor is this class a compromise among any of those skills or knowledge types. Rather, this course is here to teach you about explanations for how things (and people!) work, so that you can use those constructs with deliberate intent in particular situations. Why do some products fail and others succeed? Why should designers standardize, and when should they not standardize? </w:t>
      </w:r>
      <w:r w:rsidR="00D76D56" w:rsidRPr="004B4833">
        <w:rPr>
          <w:rFonts w:ascii="Times New Roman" w:hAnsi="Times New Roman"/>
        </w:rPr>
        <w:t>For this class, you should think deeply use what we read and talk about in class – don’t just use your own preferences or a friend’s anecdote to explain something without thinking about why you might have such a preference or about conflicting viewpoints!</w:t>
      </w:r>
    </w:p>
    <w:p w:rsidR="0084169D" w:rsidRPr="004B4833" w:rsidRDefault="0084169D">
      <w:pPr>
        <w:pStyle w:val="WPNormal"/>
        <w:spacing w:before="240"/>
        <w:rPr>
          <w:rFonts w:ascii="Times New Roman" w:hAnsi="Times New Roman"/>
        </w:rPr>
      </w:pPr>
      <w:r w:rsidRPr="004B4833">
        <w:rPr>
          <w:rFonts w:ascii="Times New Roman" w:hAnsi="Times New Roman"/>
          <w:b/>
        </w:rPr>
        <w:t>V</w:t>
      </w:r>
      <w:r w:rsidR="009675A0" w:rsidRPr="004B4833">
        <w:rPr>
          <w:rFonts w:ascii="Times New Roman" w:hAnsi="Times New Roman"/>
          <w:b/>
        </w:rPr>
        <w:t>I</w:t>
      </w:r>
      <w:r w:rsidRPr="004B4833">
        <w:rPr>
          <w:rFonts w:ascii="Times New Roman" w:hAnsi="Times New Roman"/>
          <w:b/>
        </w:rPr>
        <w:t xml:space="preserve">. Course Requirements:  </w:t>
      </w:r>
    </w:p>
    <w:p w:rsidR="0084169D" w:rsidRPr="004B4833" w:rsidRDefault="0084169D">
      <w:pPr>
        <w:pStyle w:val="WPNormal"/>
        <w:numPr>
          <w:ilvl w:val="0"/>
          <w:numId w:val="2"/>
        </w:numPr>
        <w:rPr>
          <w:rFonts w:ascii="Times New Roman" w:hAnsi="Times New Roman"/>
        </w:rPr>
      </w:pPr>
      <w:r w:rsidRPr="004B4833">
        <w:rPr>
          <w:rFonts w:ascii="Times New Roman" w:hAnsi="Times New Roman"/>
        </w:rPr>
        <w:t xml:space="preserve">Class attendance and participation policy: </w:t>
      </w:r>
    </w:p>
    <w:p w:rsidR="00B314BE" w:rsidRPr="004B4833" w:rsidRDefault="00B314BE" w:rsidP="00B314BE">
      <w:pPr>
        <w:rPr>
          <w:rFonts w:ascii="Times New Roman" w:hAnsi="Times New Roman"/>
        </w:rPr>
      </w:pPr>
      <w:r w:rsidRPr="004B4833">
        <w:rPr>
          <w:rFonts w:ascii="Times New Roman" w:hAnsi="Times New Roman"/>
        </w:rPr>
        <w:t xml:space="preserve">You are expected to attend class and participate in discussions and activities. Be sure your name gets on the activity sheets, and be active in participating. I understand that some students will speak more than others and I have provided a variety of ways that you can participate so be sure to complete assignments before class, and to be present and active. This class is an activity-focused class. You need to be present in class to do well in the course overall. Lateness and </w:t>
      </w:r>
      <w:r w:rsidRPr="004B4833">
        <w:rPr>
          <w:rFonts w:ascii="Times New Roman" w:hAnsi="Times New Roman"/>
        </w:rPr>
        <w:lastRenderedPageBreak/>
        <w:t xml:space="preserve">absences will earn you negative points (partial for lateness). I will allow 3 absences without penalty. </w:t>
      </w:r>
    </w:p>
    <w:p w:rsidR="00B314BE" w:rsidRPr="004B4833" w:rsidRDefault="00B314BE" w:rsidP="00B314BE">
      <w:pPr>
        <w:rPr>
          <w:rFonts w:ascii="Times New Roman" w:hAnsi="Times New Roman"/>
        </w:rPr>
      </w:pPr>
      <w:r w:rsidRPr="004B4833">
        <w:rPr>
          <w:rFonts w:ascii="Times New Roman" w:hAnsi="Times New Roman"/>
        </w:rPr>
        <w:t xml:space="preserve">Personal technology is NOT allowed in the classroom except during the allowed times. We will be using computers provided in the room for several class activities and you may use your own technology ONLY to assist with these activities. If you need to take notes during lectures using a laptop or cell phone, you may see me about getting approval. You will need to install </w:t>
      </w:r>
      <w:proofErr w:type="spellStart"/>
      <w:r w:rsidRPr="004B4833">
        <w:rPr>
          <w:rFonts w:ascii="Times New Roman" w:hAnsi="Times New Roman"/>
        </w:rPr>
        <w:t>WriteRoom</w:t>
      </w:r>
      <w:proofErr w:type="spellEnd"/>
      <w:r w:rsidRPr="004B4833">
        <w:rPr>
          <w:rFonts w:ascii="Times New Roman" w:hAnsi="Times New Roman"/>
        </w:rPr>
        <w:t>, Think, or a similar application that blocks out distractions as well as demonstrate to me that you know how to use said application. This class is heavily focused on your participation so please focus during activities, discussions and lectures.</w:t>
      </w:r>
    </w:p>
    <w:p w:rsidR="00B314BE" w:rsidRPr="004B4833" w:rsidRDefault="00B314BE" w:rsidP="00B314BE">
      <w:pPr>
        <w:rPr>
          <w:rFonts w:ascii="Times New Roman" w:hAnsi="Times New Roman"/>
          <w:b/>
        </w:rPr>
      </w:pPr>
    </w:p>
    <w:p w:rsidR="0084169D" w:rsidRPr="004B4833" w:rsidRDefault="0084169D">
      <w:pPr>
        <w:pStyle w:val="WPNormal"/>
        <w:ind w:left="1440"/>
        <w:rPr>
          <w:rFonts w:ascii="Times New Roman" w:hAnsi="Times New Roman"/>
        </w:rPr>
      </w:pPr>
    </w:p>
    <w:p w:rsidR="0084169D" w:rsidRPr="004B4833" w:rsidRDefault="00B314BE" w:rsidP="0084169D">
      <w:pPr>
        <w:rPr>
          <w:rFonts w:ascii="Times New Roman" w:hAnsi="Times New Roman"/>
          <w:b/>
        </w:rPr>
      </w:pPr>
      <w:r w:rsidRPr="004B4833">
        <w:rPr>
          <w:rFonts w:ascii="Times New Roman" w:hAnsi="Times New Roman"/>
          <w:b/>
        </w:rPr>
        <w:t xml:space="preserve">A note about </w:t>
      </w:r>
      <w:r w:rsidR="0084169D" w:rsidRPr="004B4833">
        <w:rPr>
          <w:rFonts w:ascii="Times New Roman" w:hAnsi="Times New Roman"/>
          <w:b/>
        </w:rPr>
        <w:t>Religious Holy Days</w:t>
      </w:r>
    </w:p>
    <w:p w:rsidR="0084169D" w:rsidRPr="004B4833" w:rsidRDefault="0084169D" w:rsidP="00B314BE">
      <w:pPr>
        <w:rPr>
          <w:rFonts w:ascii="Times New Roman" w:hAnsi="Times New Roman"/>
        </w:rPr>
      </w:pPr>
      <w:r w:rsidRPr="004B4833">
        <w:rPr>
          <w:rFonts w:ascii="Times New Roman" w:hAnsi="Times New Roman"/>
        </w:rPr>
        <w:t>By UT Austin policy, you must notify me of your pending absence at least fourteen days prior to the date of observance of a religious holy day. If you must miss a class, an examination, a work assignment, or a project in order to observe a religious holy day, I will give you an opportunity to complete the missed work within a reasonable time after the absence.</w:t>
      </w:r>
    </w:p>
    <w:p w:rsidR="0084169D" w:rsidRPr="004B4833" w:rsidRDefault="0084169D">
      <w:pPr>
        <w:pStyle w:val="WPNormal"/>
        <w:rPr>
          <w:rFonts w:ascii="Times New Roman" w:hAnsi="Times New Roman"/>
        </w:rPr>
      </w:pPr>
    </w:p>
    <w:p w:rsidR="0084169D" w:rsidRPr="004B4833" w:rsidRDefault="0084169D">
      <w:pPr>
        <w:pStyle w:val="WPNormal"/>
        <w:ind w:firstLine="720"/>
        <w:rPr>
          <w:rFonts w:ascii="Times New Roman" w:hAnsi="Times New Roman"/>
        </w:rPr>
      </w:pPr>
      <w:r w:rsidRPr="004B4833">
        <w:rPr>
          <w:rFonts w:ascii="Times New Roman" w:hAnsi="Times New Roman"/>
          <w:b/>
        </w:rPr>
        <w:t>2.</w:t>
      </w:r>
      <w:r w:rsidRPr="004B4833">
        <w:rPr>
          <w:rFonts w:ascii="Times New Roman" w:hAnsi="Times New Roman"/>
        </w:rPr>
        <w:t xml:space="preserve">  Course Readings/Materials:  </w:t>
      </w:r>
    </w:p>
    <w:p w:rsidR="004B4833" w:rsidRPr="004B4833" w:rsidRDefault="004B4833" w:rsidP="004B4833">
      <w:pPr>
        <w:rPr>
          <w:rFonts w:ascii="Times New Roman" w:hAnsi="Times New Roman"/>
          <w:b/>
          <w:bCs/>
          <w:color w:val="000000"/>
        </w:rPr>
      </w:pPr>
      <w:r w:rsidRPr="004B4833">
        <w:rPr>
          <w:rFonts w:ascii="Times New Roman" w:hAnsi="Times New Roman"/>
          <w:b/>
          <w:bCs/>
          <w:color w:val="000000"/>
        </w:rPr>
        <w:t>Required Textbooks (you obtain these):</w:t>
      </w:r>
    </w:p>
    <w:p w:rsidR="004B4833" w:rsidRPr="004B4833" w:rsidRDefault="004B4833" w:rsidP="004B4833">
      <w:pPr>
        <w:pStyle w:val="ListParagraph"/>
        <w:ind w:hanging="720"/>
        <w:rPr>
          <w:color w:val="222222"/>
        </w:rPr>
      </w:pPr>
      <w:proofErr w:type="spellStart"/>
      <w:proofErr w:type="gramStart"/>
      <w:r w:rsidRPr="004B4833">
        <w:rPr>
          <w:color w:val="222222"/>
        </w:rPr>
        <w:t>Lidwell</w:t>
      </w:r>
      <w:proofErr w:type="spellEnd"/>
      <w:r w:rsidRPr="004B4833">
        <w:rPr>
          <w:color w:val="222222"/>
        </w:rPr>
        <w:t>, W., Holden, K., &amp; Butler, J. (2010).</w:t>
      </w:r>
      <w:proofErr w:type="gramEnd"/>
      <w:r w:rsidRPr="004B4833">
        <w:rPr>
          <w:color w:val="222222"/>
        </w:rPr>
        <w:t> </w:t>
      </w:r>
      <w:r w:rsidRPr="004B4833">
        <w:rPr>
          <w:i/>
          <w:color w:val="222222"/>
        </w:rPr>
        <w:t xml:space="preserve">Universal principles of </w:t>
      </w:r>
      <w:proofErr w:type="gramStart"/>
      <w:r w:rsidRPr="004B4833">
        <w:rPr>
          <w:i/>
          <w:color w:val="222222"/>
        </w:rPr>
        <w:t>design,</w:t>
      </w:r>
      <w:proofErr w:type="gramEnd"/>
      <w:r w:rsidRPr="004B4833">
        <w:rPr>
          <w:i/>
          <w:color w:val="222222"/>
        </w:rPr>
        <w:t xml:space="preserve"> revised and updated: 125 ways to enhance usability, influence perception, increase appeal, make better design decisions, and teach through design</w:t>
      </w:r>
      <w:r w:rsidRPr="004B4833">
        <w:rPr>
          <w:color w:val="222222"/>
        </w:rPr>
        <w:t>. Rockport Pub.</w:t>
      </w:r>
    </w:p>
    <w:p w:rsidR="004B4833" w:rsidRPr="004B4833" w:rsidRDefault="004B4833" w:rsidP="004B4833">
      <w:pPr>
        <w:pStyle w:val="ListParagraph"/>
        <w:ind w:hanging="720"/>
        <w:rPr>
          <w:i/>
          <w:color w:val="222222"/>
        </w:rPr>
      </w:pPr>
      <w:r w:rsidRPr="004B4833">
        <w:rPr>
          <w:i/>
          <w:color w:val="222222"/>
        </w:rPr>
        <w:t>*** Which edition you read does not matter so feel free to purchase a used copy.</w:t>
      </w:r>
    </w:p>
    <w:p w:rsidR="004B4833" w:rsidRPr="004B4833" w:rsidRDefault="004B4833" w:rsidP="004B4833">
      <w:pPr>
        <w:pStyle w:val="ListParagraph"/>
        <w:ind w:hanging="720"/>
        <w:rPr>
          <w:color w:val="222222"/>
        </w:rPr>
      </w:pPr>
      <w:r w:rsidRPr="004B4833">
        <w:rPr>
          <w:color w:val="222222"/>
        </w:rPr>
        <w:t xml:space="preserve">Norman, Donald A. (1990). </w:t>
      </w:r>
      <w:proofErr w:type="gramStart"/>
      <w:r w:rsidRPr="004B4833">
        <w:rPr>
          <w:i/>
          <w:color w:val="222222"/>
        </w:rPr>
        <w:t>The design of everyday things</w:t>
      </w:r>
      <w:r w:rsidRPr="004B4833">
        <w:rPr>
          <w:color w:val="222222"/>
        </w:rPr>
        <w:t>.</w:t>
      </w:r>
      <w:proofErr w:type="gramEnd"/>
      <w:r w:rsidRPr="004B4833">
        <w:rPr>
          <w:color w:val="222222"/>
        </w:rPr>
        <w:t xml:space="preserve"> New York: Doubleday</w:t>
      </w:r>
    </w:p>
    <w:p w:rsidR="004B4833" w:rsidRPr="004B4833" w:rsidRDefault="004B4833" w:rsidP="004B4833">
      <w:pPr>
        <w:pStyle w:val="ListParagraph"/>
        <w:ind w:hanging="720"/>
        <w:rPr>
          <w:i/>
          <w:color w:val="222222"/>
        </w:rPr>
      </w:pPr>
      <w:r w:rsidRPr="004B4833">
        <w:rPr>
          <w:i/>
          <w:color w:val="222222"/>
        </w:rPr>
        <w:t>*** Please note that the UT library has two electronic copies of this. Which edition you read does not matter and you can also purchase it for relatively low prices at online venues.</w:t>
      </w:r>
    </w:p>
    <w:p w:rsidR="004B4833" w:rsidRPr="004B4833" w:rsidRDefault="004B4833" w:rsidP="004B4833">
      <w:pPr>
        <w:pStyle w:val="ListParagraph"/>
        <w:ind w:hanging="720"/>
        <w:rPr>
          <w:i/>
          <w:color w:val="222222"/>
        </w:rPr>
      </w:pPr>
    </w:p>
    <w:p w:rsidR="004B4833" w:rsidRPr="004B4833" w:rsidRDefault="004B4833" w:rsidP="004B4833">
      <w:pPr>
        <w:rPr>
          <w:rFonts w:ascii="Times New Roman" w:hAnsi="Times New Roman"/>
          <w:b/>
          <w:bCs/>
          <w:color w:val="000000"/>
        </w:rPr>
      </w:pPr>
      <w:r w:rsidRPr="004B4833">
        <w:rPr>
          <w:rFonts w:ascii="Times New Roman" w:hAnsi="Times New Roman"/>
          <w:b/>
          <w:bCs/>
          <w:color w:val="000000"/>
        </w:rPr>
        <w:t xml:space="preserve">Optional Resources </w:t>
      </w:r>
      <w:r w:rsidR="00980974">
        <w:rPr>
          <w:rFonts w:ascii="Times New Roman" w:hAnsi="Times New Roman"/>
          <w:b/>
          <w:bCs/>
          <w:color w:val="000000"/>
        </w:rPr>
        <w:t>(you don’t need to obtain these;</w:t>
      </w:r>
      <w:r w:rsidRPr="004B4833">
        <w:rPr>
          <w:rFonts w:ascii="Times New Roman" w:hAnsi="Times New Roman"/>
          <w:b/>
          <w:bCs/>
          <w:color w:val="000000"/>
        </w:rPr>
        <w:t xml:space="preserve"> they are suggestions):</w:t>
      </w:r>
    </w:p>
    <w:p w:rsidR="004B4833" w:rsidRPr="004B4833" w:rsidRDefault="004B4833" w:rsidP="004B4833">
      <w:pPr>
        <w:pStyle w:val="ListParagraph"/>
        <w:ind w:hanging="720"/>
      </w:pPr>
      <w:proofErr w:type="spellStart"/>
      <w:r w:rsidRPr="004B4833">
        <w:t>Bogost</w:t>
      </w:r>
      <w:proofErr w:type="spellEnd"/>
      <w:r w:rsidRPr="004B4833">
        <w:t>, Ian</w:t>
      </w:r>
      <w:proofErr w:type="gramStart"/>
      <w:r w:rsidRPr="004B4833">
        <w:t>.(</w:t>
      </w:r>
      <w:proofErr w:type="gramEnd"/>
      <w:r w:rsidRPr="004B4833">
        <w:t xml:space="preserve"> 2011). </w:t>
      </w:r>
      <w:proofErr w:type="gramStart"/>
      <w:r w:rsidRPr="004B4833">
        <w:rPr>
          <w:i/>
          <w:iCs/>
        </w:rPr>
        <w:t>How to Do Things with Videogames</w:t>
      </w:r>
      <w:r w:rsidRPr="004B4833">
        <w:t>.</w:t>
      </w:r>
      <w:proofErr w:type="gramEnd"/>
      <w:r w:rsidRPr="004B4833">
        <w:t xml:space="preserve"> Minneapolis: University of Minnesota Press.</w:t>
      </w:r>
    </w:p>
    <w:p w:rsidR="004B4833" w:rsidRPr="004B4833" w:rsidRDefault="004B4833" w:rsidP="004B4833">
      <w:pPr>
        <w:pStyle w:val="ListParagraph"/>
        <w:ind w:hanging="720"/>
      </w:pPr>
      <w:r w:rsidRPr="004B4833">
        <w:rPr>
          <w:color w:val="222222"/>
          <w:shd w:val="clear" w:color="auto" w:fill="FFFFFF"/>
        </w:rPr>
        <w:t>Carroll, J. M. (Ed.). (1991).</w:t>
      </w:r>
      <w:r w:rsidRPr="004B4833">
        <w:rPr>
          <w:rStyle w:val="apple-converted-space"/>
          <w:color w:val="222222"/>
          <w:shd w:val="clear" w:color="auto" w:fill="FFFFFF"/>
        </w:rPr>
        <w:t> </w:t>
      </w:r>
      <w:r w:rsidRPr="004B4833">
        <w:rPr>
          <w:i/>
          <w:iCs/>
          <w:color w:val="222222"/>
          <w:shd w:val="clear" w:color="auto" w:fill="FFFFFF"/>
        </w:rPr>
        <w:t>Designing interaction: Psychology at the human-computer interface</w:t>
      </w:r>
      <w:r w:rsidRPr="004B4833">
        <w:rPr>
          <w:rStyle w:val="apple-converted-space"/>
          <w:color w:val="222222"/>
          <w:shd w:val="clear" w:color="auto" w:fill="FFFFFF"/>
        </w:rPr>
        <w:t> </w:t>
      </w:r>
      <w:r w:rsidRPr="004B4833">
        <w:rPr>
          <w:color w:val="222222"/>
          <w:shd w:val="clear" w:color="auto" w:fill="FFFFFF"/>
        </w:rPr>
        <w:t xml:space="preserve">(Vol. 4). </w:t>
      </w:r>
      <w:proofErr w:type="gramStart"/>
      <w:r w:rsidRPr="004B4833">
        <w:rPr>
          <w:color w:val="222222"/>
          <w:shd w:val="clear" w:color="auto" w:fill="FFFFFF"/>
        </w:rPr>
        <w:t>CUP Archive.</w:t>
      </w:r>
      <w:proofErr w:type="gramEnd"/>
    </w:p>
    <w:p w:rsidR="004B4833" w:rsidRPr="004B4833" w:rsidRDefault="004B4833" w:rsidP="004B4833">
      <w:pPr>
        <w:pStyle w:val="ListParagraph"/>
        <w:ind w:hanging="720"/>
      </w:pPr>
      <w:proofErr w:type="gramStart"/>
      <w:r w:rsidRPr="004B4833">
        <w:t xml:space="preserve">Hagen, R., &amp; </w:t>
      </w:r>
      <w:proofErr w:type="spellStart"/>
      <w:r w:rsidRPr="004B4833">
        <w:t>Golombisky</w:t>
      </w:r>
      <w:proofErr w:type="spellEnd"/>
      <w:r w:rsidRPr="004B4833">
        <w:t>.</w:t>
      </w:r>
      <w:proofErr w:type="gramEnd"/>
      <w:r w:rsidRPr="004B4833">
        <w:t xml:space="preserve"> K. (2013) </w:t>
      </w:r>
      <w:r w:rsidRPr="004B4833">
        <w:rPr>
          <w:i/>
          <w:iCs/>
        </w:rPr>
        <w:t>White Space Is Not Your Enemy: A Beginner’s Guide to Communicating Visually through Graphic, Web &amp; Multimedia Design</w:t>
      </w:r>
      <w:r w:rsidRPr="004B4833">
        <w:t>. Burlington, Mass.: Focal Press.</w:t>
      </w:r>
    </w:p>
    <w:p w:rsidR="004B4833" w:rsidRPr="004B4833" w:rsidRDefault="004B4833" w:rsidP="004B4833">
      <w:pPr>
        <w:rPr>
          <w:rFonts w:ascii="Times New Roman" w:hAnsi="Times New Roman"/>
        </w:rPr>
      </w:pPr>
      <w:proofErr w:type="spellStart"/>
      <w:r w:rsidRPr="004B4833">
        <w:rPr>
          <w:rFonts w:ascii="Times New Roman" w:hAnsi="Times New Roman"/>
        </w:rPr>
        <w:t>Moggridge</w:t>
      </w:r>
      <w:proofErr w:type="spellEnd"/>
      <w:r w:rsidRPr="004B4833">
        <w:rPr>
          <w:rFonts w:ascii="Times New Roman" w:hAnsi="Times New Roman"/>
        </w:rPr>
        <w:t xml:space="preserve">, Bill. </w:t>
      </w:r>
      <w:proofErr w:type="gramStart"/>
      <w:r w:rsidRPr="004B4833">
        <w:rPr>
          <w:rFonts w:ascii="Times New Roman" w:hAnsi="Times New Roman"/>
        </w:rPr>
        <w:t xml:space="preserve">(2007). </w:t>
      </w:r>
      <w:r w:rsidRPr="004B4833">
        <w:rPr>
          <w:rFonts w:ascii="Times New Roman" w:hAnsi="Times New Roman"/>
          <w:i/>
          <w:iCs/>
        </w:rPr>
        <w:t>Designing Interactions</w:t>
      </w:r>
      <w:r w:rsidRPr="004B4833">
        <w:rPr>
          <w:rFonts w:ascii="Times New Roman" w:hAnsi="Times New Roman"/>
        </w:rPr>
        <w:t>.</w:t>
      </w:r>
      <w:proofErr w:type="gramEnd"/>
      <w:r w:rsidRPr="004B4833">
        <w:rPr>
          <w:rFonts w:ascii="Times New Roman" w:hAnsi="Times New Roman"/>
        </w:rPr>
        <w:t xml:space="preserve"> Cambridge, Mass.: MIT Press.</w:t>
      </w:r>
    </w:p>
    <w:p w:rsidR="004B4833" w:rsidRPr="004B4833" w:rsidRDefault="004B4833" w:rsidP="004B4833">
      <w:pPr>
        <w:pStyle w:val="ListParagraph"/>
        <w:ind w:hanging="720"/>
        <w:rPr>
          <w:color w:val="222222"/>
          <w:shd w:val="clear" w:color="auto" w:fill="FFFFFF"/>
        </w:rPr>
      </w:pPr>
      <w:r w:rsidRPr="004B4833">
        <w:rPr>
          <w:color w:val="222222"/>
          <w:shd w:val="clear" w:color="auto" w:fill="FFFFFF"/>
        </w:rPr>
        <w:t>Schell, J. (2008).</w:t>
      </w:r>
      <w:r w:rsidRPr="004B4833">
        <w:rPr>
          <w:rStyle w:val="apple-converted-space"/>
          <w:color w:val="222222"/>
          <w:shd w:val="clear" w:color="auto" w:fill="FFFFFF"/>
        </w:rPr>
        <w:t> </w:t>
      </w:r>
      <w:r w:rsidRPr="004B4833">
        <w:rPr>
          <w:i/>
          <w:iCs/>
          <w:color w:val="222222"/>
          <w:shd w:val="clear" w:color="auto" w:fill="FFFFFF"/>
        </w:rPr>
        <w:t>The Art of Game Design: A book of lenses</w:t>
      </w:r>
      <w:r w:rsidRPr="004B4833">
        <w:rPr>
          <w:color w:val="222222"/>
          <w:shd w:val="clear" w:color="auto" w:fill="FFFFFF"/>
        </w:rPr>
        <w:t xml:space="preserve">. </w:t>
      </w:r>
      <w:proofErr w:type="gramStart"/>
      <w:r w:rsidRPr="004B4833">
        <w:rPr>
          <w:color w:val="222222"/>
          <w:shd w:val="clear" w:color="auto" w:fill="FFFFFF"/>
        </w:rPr>
        <w:t>CRC Press.</w:t>
      </w:r>
      <w:proofErr w:type="gramEnd"/>
    </w:p>
    <w:p w:rsidR="004B4833" w:rsidRPr="004B4833" w:rsidRDefault="004B4833" w:rsidP="004B4833">
      <w:pPr>
        <w:pStyle w:val="ListParagraph"/>
        <w:ind w:hanging="720"/>
        <w:rPr>
          <w:i/>
          <w:color w:val="222222"/>
        </w:rPr>
      </w:pPr>
      <w:r w:rsidRPr="004B4833">
        <w:rPr>
          <w:i/>
          <w:color w:val="222222"/>
        </w:rPr>
        <w:t xml:space="preserve">*** The UT library has an electronic copy of this. </w:t>
      </w:r>
    </w:p>
    <w:p w:rsidR="004B4833" w:rsidRPr="004B4833" w:rsidRDefault="004B4833" w:rsidP="004B4833">
      <w:pPr>
        <w:pStyle w:val="ListParagraph"/>
        <w:ind w:hanging="720"/>
        <w:rPr>
          <w:color w:val="000000"/>
        </w:rPr>
      </w:pPr>
      <w:proofErr w:type="spellStart"/>
      <w:r w:rsidRPr="004B4833">
        <w:rPr>
          <w:color w:val="000000"/>
        </w:rPr>
        <w:t>Dethier</w:t>
      </w:r>
      <w:proofErr w:type="spellEnd"/>
      <w:r w:rsidRPr="004B4833">
        <w:rPr>
          <w:color w:val="000000"/>
        </w:rPr>
        <w:t xml:space="preserve">, V. G. 1989. </w:t>
      </w:r>
      <w:proofErr w:type="gramStart"/>
      <w:r w:rsidRPr="004B4833">
        <w:rPr>
          <w:i/>
          <w:color w:val="000000"/>
        </w:rPr>
        <w:t>To know a fly</w:t>
      </w:r>
      <w:r w:rsidRPr="004B4833">
        <w:rPr>
          <w:color w:val="000000"/>
        </w:rPr>
        <w:t>.</w:t>
      </w:r>
      <w:proofErr w:type="gramEnd"/>
      <w:r w:rsidRPr="004B4833">
        <w:rPr>
          <w:color w:val="000000"/>
        </w:rPr>
        <w:t xml:space="preserve"> Boston: McGraw-Hill. </w:t>
      </w:r>
    </w:p>
    <w:p w:rsidR="004B4833" w:rsidRPr="004B4833" w:rsidRDefault="004B4833" w:rsidP="004B4833">
      <w:pPr>
        <w:pStyle w:val="ListParagraph"/>
        <w:ind w:hanging="720"/>
        <w:rPr>
          <w:color w:val="000000"/>
        </w:rPr>
      </w:pPr>
    </w:p>
    <w:p w:rsidR="004B4833" w:rsidRPr="004B4833" w:rsidRDefault="004B4833" w:rsidP="004B4833">
      <w:pPr>
        <w:rPr>
          <w:rFonts w:ascii="Times New Roman" w:hAnsi="Times New Roman"/>
          <w:b/>
          <w:bCs/>
          <w:color w:val="000000"/>
        </w:rPr>
      </w:pPr>
      <w:r w:rsidRPr="004B4833">
        <w:rPr>
          <w:rFonts w:ascii="Times New Roman" w:hAnsi="Times New Roman"/>
          <w:b/>
          <w:bCs/>
          <w:color w:val="000000"/>
        </w:rPr>
        <w:t>Selected readings and videos available via Canvas (I provide these):</w:t>
      </w:r>
    </w:p>
    <w:p w:rsidR="004B4833" w:rsidRPr="004B4833" w:rsidRDefault="004B4833" w:rsidP="004B4833">
      <w:pPr>
        <w:rPr>
          <w:rFonts w:ascii="Times New Roman" w:hAnsi="Times New Roman"/>
          <w:bCs/>
          <w:color w:val="000000"/>
        </w:rPr>
      </w:pPr>
    </w:p>
    <w:p w:rsidR="004B4833" w:rsidRPr="004B4833" w:rsidRDefault="004B4833" w:rsidP="004B4833">
      <w:pPr>
        <w:pStyle w:val="ListParagraph"/>
        <w:ind w:hanging="720"/>
      </w:pPr>
      <w:proofErr w:type="spellStart"/>
      <w:r w:rsidRPr="004B4833">
        <w:t>Bogost</w:t>
      </w:r>
      <w:proofErr w:type="spellEnd"/>
      <w:r w:rsidRPr="004B4833">
        <w:t>, Ian</w:t>
      </w:r>
      <w:proofErr w:type="gramStart"/>
      <w:r w:rsidRPr="004B4833">
        <w:t>.(</w:t>
      </w:r>
      <w:proofErr w:type="gramEnd"/>
      <w:r w:rsidRPr="004B4833">
        <w:t xml:space="preserve"> 2011). </w:t>
      </w:r>
      <w:proofErr w:type="gramStart"/>
      <w:r w:rsidRPr="004B4833">
        <w:rPr>
          <w:i/>
          <w:iCs/>
        </w:rPr>
        <w:t>How to Do Things with Videogames</w:t>
      </w:r>
      <w:r w:rsidRPr="004B4833">
        <w:t>.</w:t>
      </w:r>
      <w:proofErr w:type="gramEnd"/>
      <w:r w:rsidRPr="004B4833">
        <w:t xml:space="preserve"> Minneapolis: University of Minnesota Press. </w:t>
      </w:r>
      <w:proofErr w:type="gramStart"/>
      <w:r w:rsidRPr="004B4833">
        <w:t>Selected chapters.</w:t>
      </w:r>
      <w:proofErr w:type="gramEnd"/>
    </w:p>
    <w:p w:rsidR="004B4833" w:rsidRPr="004B4833" w:rsidRDefault="004B4833" w:rsidP="004B4833">
      <w:pPr>
        <w:pStyle w:val="ListParagraph"/>
        <w:ind w:hanging="720"/>
      </w:pPr>
      <w:proofErr w:type="spellStart"/>
      <w:r w:rsidRPr="004B4833">
        <w:t>Ensmenger</w:t>
      </w:r>
      <w:proofErr w:type="spellEnd"/>
      <w:r w:rsidRPr="004B4833">
        <w:t xml:space="preserve">, Nathan. </w:t>
      </w:r>
      <w:proofErr w:type="gramStart"/>
      <w:r w:rsidRPr="004B4833">
        <w:t>"Making programming masculine."</w:t>
      </w:r>
      <w:proofErr w:type="gramEnd"/>
      <w:r w:rsidRPr="004B4833">
        <w:t> </w:t>
      </w:r>
      <w:r w:rsidRPr="004B4833">
        <w:rPr>
          <w:i/>
        </w:rPr>
        <w:t>Gender codes: Why women are leaving computing</w:t>
      </w:r>
      <w:r w:rsidRPr="004B4833">
        <w:t> (2010): 115-139.</w:t>
      </w:r>
    </w:p>
    <w:p w:rsidR="004B4833" w:rsidRPr="004B4833" w:rsidRDefault="004B4833" w:rsidP="004B4833">
      <w:pPr>
        <w:pStyle w:val="ListParagraph"/>
        <w:ind w:hanging="720"/>
      </w:pPr>
      <w:proofErr w:type="gramStart"/>
      <w:r w:rsidRPr="004B4833">
        <w:lastRenderedPageBreak/>
        <w:t>Francisco-Revilla, L. &amp; Crow, J. (2010).</w:t>
      </w:r>
      <w:proofErr w:type="gramEnd"/>
      <w:r w:rsidRPr="004B4833">
        <w:t xml:space="preserve"> </w:t>
      </w:r>
      <w:proofErr w:type="gramStart"/>
      <w:r w:rsidRPr="004B4833">
        <w:t>Interpretation of web page layouts by blind users.</w:t>
      </w:r>
      <w:proofErr w:type="gramEnd"/>
      <w:r w:rsidRPr="004B4833">
        <w:t xml:space="preserve"> </w:t>
      </w:r>
      <w:proofErr w:type="gramStart"/>
      <w:r w:rsidRPr="004B4833">
        <w:t>In Proceedings of the 10th annual joint conference on Digital libraries.</w:t>
      </w:r>
      <w:proofErr w:type="gramEnd"/>
      <w:r w:rsidRPr="004B4833">
        <w:t xml:space="preserve"> ACM, New York, NY, USA, 173-176. </w:t>
      </w:r>
    </w:p>
    <w:p w:rsidR="004B4833" w:rsidRPr="004B4833" w:rsidRDefault="004B4833" w:rsidP="004B4833">
      <w:pPr>
        <w:pStyle w:val="ListParagraph"/>
        <w:ind w:hanging="720"/>
      </w:pPr>
      <w:proofErr w:type="gramStart"/>
      <w:r w:rsidRPr="004B4833">
        <w:t xml:space="preserve">Hagen, R., &amp; </w:t>
      </w:r>
      <w:proofErr w:type="spellStart"/>
      <w:r w:rsidRPr="004B4833">
        <w:t>Golombisky</w:t>
      </w:r>
      <w:proofErr w:type="spellEnd"/>
      <w:r w:rsidRPr="004B4833">
        <w:t>.</w:t>
      </w:r>
      <w:proofErr w:type="gramEnd"/>
      <w:r w:rsidRPr="004B4833">
        <w:t xml:space="preserve"> K. (2013) </w:t>
      </w:r>
      <w:r w:rsidRPr="004B4833">
        <w:rPr>
          <w:i/>
          <w:iCs/>
        </w:rPr>
        <w:t>White Space Is Not Your Enemy: A Beginner’s Guide to Communicating Visually through Graphic, Web &amp; Multimedia Design</w:t>
      </w:r>
      <w:r w:rsidRPr="004B4833">
        <w:t xml:space="preserve">. Burlington, Mass.: Focal Press. </w:t>
      </w:r>
      <w:proofErr w:type="gramStart"/>
      <w:r w:rsidRPr="004B4833">
        <w:t>Selected chapters.</w:t>
      </w:r>
      <w:proofErr w:type="gramEnd"/>
    </w:p>
    <w:p w:rsidR="004B4833" w:rsidRPr="004B4833" w:rsidRDefault="004B4833" w:rsidP="004B4833">
      <w:pPr>
        <w:pStyle w:val="ListParagraph"/>
        <w:ind w:hanging="720"/>
        <w:rPr>
          <w:color w:val="000000"/>
        </w:rPr>
      </w:pPr>
      <w:r w:rsidRPr="004B4833">
        <w:rPr>
          <w:color w:val="000000"/>
        </w:rPr>
        <w:t xml:space="preserve">Nielsen, J. 1994. </w:t>
      </w:r>
      <w:proofErr w:type="gramStart"/>
      <w:r w:rsidRPr="004B4833">
        <w:rPr>
          <w:color w:val="000000"/>
        </w:rPr>
        <w:t>Usability inspection methods.</w:t>
      </w:r>
      <w:proofErr w:type="gramEnd"/>
      <w:r w:rsidRPr="004B4833">
        <w:rPr>
          <w:color w:val="000000"/>
        </w:rPr>
        <w:t xml:space="preserve"> </w:t>
      </w:r>
      <w:proofErr w:type="gramStart"/>
      <w:r w:rsidRPr="004B4833">
        <w:rPr>
          <w:color w:val="000000"/>
        </w:rPr>
        <w:t xml:space="preserve">In Conference Companion on Human Factors in Computing Systems (CHI '94), Catherine </w:t>
      </w:r>
      <w:proofErr w:type="spellStart"/>
      <w:r w:rsidRPr="004B4833">
        <w:rPr>
          <w:color w:val="000000"/>
        </w:rPr>
        <w:t>Plaisant</w:t>
      </w:r>
      <w:proofErr w:type="spellEnd"/>
      <w:r w:rsidRPr="004B4833">
        <w:rPr>
          <w:color w:val="000000"/>
        </w:rPr>
        <w:t xml:space="preserve"> (Ed.).</w:t>
      </w:r>
      <w:proofErr w:type="gramEnd"/>
      <w:r w:rsidRPr="004B4833">
        <w:rPr>
          <w:color w:val="000000"/>
        </w:rPr>
        <w:t xml:space="preserve"> ACM, New </w:t>
      </w:r>
      <w:r w:rsidRPr="004B4833">
        <w:t>York, NY, USA, 413-414</w:t>
      </w:r>
    </w:p>
    <w:p w:rsidR="004B4833" w:rsidRPr="004B4833" w:rsidRDefault="004B4833">
      <w:pPr>
        <w:pStyle w:val="WPNormal"/>
        <w:ind w:firstLine="720"/>
        <w:rPr>
          <w:rFonts w:ascii="Times New Roman" w:hAnsi="Times New Roman"/>
          <w:b/>
        </w:rPr>
      </w:pPr>
    </w:p>
    <w:p w:rsidR="0084169D" w:rsidRPr="004B4833" w:rsidRDefault="0084169D">
      <w:pPr>
        <w:pStyle w:val="WPNormal"/>
        <w:ind w:firstLine="720"/>
        <w:rPr>
          <w:rFonts w:ascii="Times New Roman" w:hAnsi="Times New Roman"/>
        </w:rPr>
      </w:pPr>
      <w:r w:rsidRPr="004B4833">
        <w:rPr>
          <w:rFonts w:ascii="Times New Roman" w:hAnsi="Times New Roman"/>
          <w:b/>
        </w:rPr>
        <w:t xml:space="preserve">3. </w:t>
      </w:r>
      <w:r w:rsidRPr="004B4833">
        <w:rPr>
          <w:rFonts w:ascii="Times New Roman" w:hAnsi="Times New Roman"/>
        </w:rPr>
        <w:t>Assignments, Assessment, and Evaluation</w:t>
      </w:r>
    </w:p>
    <w:p w:rsidR="004B4833" w:rsidRPr="004B4833" w:rsidRDefault="004B4833" w:rsidP="004B4833">
      <w:pPr>
        <w:rPr>
          <w:rFonts w:ascii="Times New Roman" w:hAnsi="Times New Roman"/>
          <w:b/>
          <w:bCs/>
          <w:color w:val="000000"/>
        </w:rPr>
      </w:pPr>
      <w:r w:rsidRPr="004B4833">
        <w:rPr>
          <w:rFonts w:ascii="Times New Roman" w:hAnsi="Times New Roman"/>
          <w:b/>
          <w:bCs/>
          <w:color w:val="000000"/>
        </w:rPr>
        <w:t>Late Assignments</w:t>
      </w:r>
    </w:p>
    <w:p w:rsidR="004B4833" w:rsidRPr="004B4833" w:rsidRDefault="004B4833" w:rsidP="004B4833">
      <w:pPr>
        <w:rPr>
          <w:rFonts w:ascii="Times New Roman" w:hAnsi="Times New Roman"/>
          <w:color w:val="000000"/>
        </w:rPr>
      </w:pPr>
      <w:r w:rsidRPr="004B4833">
        <w:rPr>
          <w:rFonts w:ascii="Times New Roman" w:hAnsi="Times New Roman"/>
          <w:color w:val="000000"/>
        </w:rPr>
        <w:t xml:space="preserve">It is important to complete your work on time, both so you can stay on track and so you can work with your fellow students. You will be docked 10% each day every day late for any assignment.  </w:t>
      </w:r>
    </w:p>
    <w:p w:rsidR="004B4833" w:rsidRPr="004B4833" w:rsidRDefault="004B4833" w:rsidP="004B4833">
      <w:pPr>
        <w:rPr>
          <w:rFonts w:ascii="Times New Roman" w:hAnsi="Times New Roman"/>
          <w:color w:val="000000"/>
        </w:rPr>
      </w:pPr>
      <w:r w:rsidRPr="004B4833">
        <w:rPr>
          <w:rFonts w:ascii="Times New Roman" w:hAnsi="Times New Roman"/>
          <w:color w:val="000000"/>
        </w:rPr>
        <w:t>NB: Late exams are not possible outside of extreme circumstances and will receive a 0. Plan ahead.</w:t>
      </w:r>
    </w:p>
    <w:p w:rsidR="004B4833" w:rsidRPr="004B4833" w:rsidRDefault="004B4833" w:rsidP="0084169D">
      <w:pPr>
        <w:pStyle w:val="WPNormal"/>
        <w:rPr>
          <w:rFonts w:ascii="Times New Roman" w:hAnsi="Times New Roman"/>
        </w:rPr>
      </w:pPr>
    </w:p>
    <w:p w:rsidR="004B4833" w:rsidRPr="004B4833" w:rsidRDefault="004B4833" w:rsidP="004B4833">
      <w:pPr>
        <w:rPr>
          <w:rFonts w:ascii="Times New Roman" w:hAnsi="Times New Roman"/>
          <w:b/>
          <w:bCs/>
          <w:color w:val="000000"/>
        </w:rPr>
      </w:pPr>
      <w:r w:rsidRPr="004B4833">
        <w:rPr>
          <w:rFonts w:ascii="Times New Roman" w:hAnsi="Times New Roman"/>
          <w:b/>
          <w:bCs/>
          <w:color w:val="000000"/>
        </w:rPr>
        <w:t>Evaluation</w:t>
      </w:r>
    </w:p>
    <w:p w:rsidR="004B4833" w:rsidRPr="004B4833" w:rsidRDefault="004B4833" w:rsidP="004B4833">
      <w:pPr>
        <w:rPr>
          <w:rFonts w:ascii="Times New Roman" w:hAnsi="Times New Roman"/>
        </w:rPr>
      </w:pPr>
      <w:r w:rsidRPr="004B4833">
        <w:rPr>
          <w:rFonts w:ascii="Times New Roman" w:hAnsi="Times New Roman"/>
        </w:rPr>
        <w:t>Your work will be graded on college-level writing and presenting standards, demonstrated insight, completion of expectations of the assignment, and coherence of organization. In general, work receiving an “A” will demonstrate clarity of purpose, organization, and communication. It will also demonstrate original interpretation of course material. A “B” signifies work that meets expectations, meaning that all aspects of the assignment are completed, but it lacks either some aspects of preparation or it lacks significant insight into the material or frequent grammatical errors. A “C” for work denotes work that meets expectations but is poorly constructed, supported, or inconsistent argument, or work with multiple errors. A “D” indicates that work barely meets the requirements of the assignment and is the lowest passing grade.</w:t>
      </w:r>
    </w:p>
    <w:p w:rsidR="004B4833" w:rsidRPr="004B4833" w:rsidRDefault="004B4833" w:rsidP="004B4833">
      <w:pPr>
        <w:rPr>
          <w:rFonts w:ascii="Times New Roman" w:hAnsi="Times New Roman"/>
        </w:rPr>
      </w:pPr>
    </w:p>
    <w:p w:rsidR="004B4833" w:rsidRPr="00271881" w:rsidRDefault="00271881" w:rsidP="004B4833">
      <w:pPr>
        <w:rPr>
          <w:rFonts w:ascii="Times New Roman" w:hAnsi="Times New Roman"/>
          <w:b/>
          <w:bCs/>
          <w:color w:val="000000"/>
        </w:rPr>
      </w:pPr>
      <w:r>
        <w:rPr>
          <w:rFonts w:ascii="Times New Roman" w:hAnsi="Times New Roman"/>
          <w:b/>
          <w:bCs/>
          <w:color w:val="000000"/>
        </w:rPr>
        <w:t>Assignment details:</w:t>
      </w:r>
      <w:r w:rsidR="004B4833" w:rsidRPr="004B4833">
        <w:rPr>
          <w:rFonts w:ascii="Times New Roman" w:hAnsi="Times New Roman"/>
        </w:rPr>
        <w:tab/>
      </w:r>
    </w:p>
    <w:p w:rsidR="004B4833" w:rsidRPr="004B4833" w:rsidRDefault="004B4833" w:rsidP="004B4833">
      <w:pPr>
        <w:rPr>
          <w:rFonts w:ascii="Times New Roman" w:hAnsi="Times New Roman"/>
          <w:i/>
        </w:rPr>
      </w:pPr>
      <w:r w:rsidRPr="004B4833">
        <w:rPr>
          <w:rFonts w:ascii="Times New Roman" w:hAnsi="Times New Roman"/>
          <w:i/>
        </w:rPr>
        <w:t xml:space="preserve">Exams </w:t>
      </w:r>
      <w:r w:rsidRPr="004B4833">
        <w:rPr>
          <w:rFonts w:ascii="Times New Roman" w:hAnsi="Times New Roman"/>
          <w:i/>
        </w:rPr>
        <w:tab/>
      </w:r>
      <w:r w:rsidRPr="004B4833">
        <w:rPr>
          <w:rFonts w:ascii="Times New Roman" w:hAnsi="Times New Roman"/>
          <w:i/>
        </w:rPr>
        <w:tab/>
        <w:t>                                             </w:t>
      </w:r>
      <w:r w:rsidRPr="004B4833">
        <w:rPr>
          <w:rFonts w:ascii="Times New Roman" w:hAnsi="Times New Roman"/>
          <w:i/>
        </w:rPr>
        <w:tab/>
      </w:r>
    </w:p>
    <w:p w:rsidR="004B4833" w:rsidRPr="007A5EB0" w:rsidRDefault="004B4833" w:rsidP="004B4833">
      <w:pPr>
        <w:rPr>
          <w:rFonts w:ascii="Times New Roman" w:hAnsi="Times New Roman"/>
        </w:rPr>
      </w:pPr>
      <w:r w:rsidRPr="004B4833">
        <w:rPr>
          <w:rFonts w:ascii="Times New Roman" w:hAnsi="Times New Roman"/>
        </w:rPr>
        <w:t>There will be two mul</w:t>
      </w:r>
      <w:r w:rsidR="00980974">
        <w:rPr>
          <w:rFonts w:ascii="Times New Roman" w:hAnsi="Times New Roman"/>
        </w:rPr>
        <w:t>tiple-choice and</w:t>
      </w:r>
      <w:r w:rsidRPr="004B4833">
        <w:rPr>
          <w:rFonts w:ascii="Times New Roman" w:hAnsi="Times New Roman"/>
        </w:rPr>
        <w:t xml:space="preserve"> short answer exams to check your knowledge about the course readings</w:t>
      </w:r>
      <w:r w:rsidR="00980974">
        <w:rPr>
          <w:rFonts w:ascii="Times New Roman" w:hAnsi="Times New Roman"/>
        </w:rPr>
        <w:t>, videos,</w:t>
      </w:r>
      <w:r w:rsidRPr="004B4833">
        <w:rPr>
          <w:rFonts w:ascii="Times New Roman" w:hAnsi="Times New Roman"/>
        </w:rPr>
        <w:t xml:space="preserve"> and lectures. </w:t>
      </w:r>
      <w:r w:rsidR="008F3523">
        <w:rPr>
          <w:rFonts w:ascii="Times New Roman" w:hAnsi="Times New Roman"/>
        </w:rPr>
        <w:t xml:space="preserve">The first is worth </w:t>
      </w:r>
      <w:r w:rsidR="00271881">
        <w:rPr>
          <w:rFonts w:ascii="Times New Roman" w:hAnsi="Times New Roman"/>
          <w:i/>
        </w:rPr>
        <w:t>11</w:t>
      </w:r>
      <w:r w:rsidR="008F3523" w:rsidRPr="007A5EB0">
        <w:rPr>
          <w:rFonts w:ascii="Times New Roman" w:hAnsi="Times New Roman"/>
          <w:i/>
        </w:rPr>
        <w:t xml:space="preserve"> points</w:t>
      </w:r>
      <w:r w:rsidR="008F3523">
        <w:rPr>
          <w:rFonts w:ascii="Times New Roman" w:hAnsi="Times New Roman"/>
        </w:rPr>
        <w:t xml:space="preserve"> an</w:t>
      </w:r>
      <w:r w:rsidR="007A5EB0">
        <w:rPr>
          <w:rFonts w:ascii="Times New Roman" w:hAnsi="Times New Roman"/>
        </w:rPr>
        <w:t xml:space="preserve">d the second is worth </w:t>
      </w:r>
      <w:r w:rsidR="00271881">
        <w:rPr>
          <w:rFonts w:ascii="Times New Roman" w:hAnsi="Times New Roman"/>
          <w:i/>
        </w:rPr>
        <w:t>12</w:t>
      </w:r>
      <w:r w:rsidR="007A5EB0" w:rsidRPr="007A5EB0">
        <w:rPr>
          <w:rFonts w:ascii="Times New Roman" w:hAnsi="Times New Roman"/>
          <w:i/>
        </w:rPr>
        <w:t xml:space="preserve"> points.</w:t>
      </w:r>
      <w:r w:rsidR="007A5EB0">
        <w:rPr>
          <w:rFonts w:ascii="Times New Roman" w:hAnsi="Times New Roman"/>
          <w:i/>
        </w:rPr>
        <w:t xml:space="preserve"> </w:t>
      </w:r>
      <w:r w:rsidR="007A5EB0">
        <w:rPr>
          <w:rFonts w:ascii="Times New Roman" w:hAnsi="Times New Roman"/>
        </w:rPr>
        <w:t xml:space="preserve">The exams total </w:t>
      </w:r>
      <w:r w:rsidR="00271881">
        <w:rPr>
          <w:rFonts w:ascii="Times New Roman" w:hAnsi="Times New Roman"/>
          <w:i/>
        </w:rPr>
        <w:t>23</w:t>
      </w:r>
      <w:r w:rsidR="007A5EB0" w:rsidRPr="007A5EB0">
        <w:rPr>
          <w:rFonts w:ascii="Times New Roman" w:hAnsi="Times New Roman"/>
          <w:i/>
        </w:rPr>
        <w:t xml:space="preserve"> points</w:t>
      </w:r>
      <w:r w:rsidR="007A5EB0">
        <w:rPr>
          <w:rFonts w:ascii="Times New Roman" w:hAnsi="Times New Roman"/>
        </w:rPr>
        <w:t xml:space="preserve">. </w:t>
      </w:r>
    </w:p>
    <w:p w:rsidR="004B4833" w:rsidRPr="004B4833" w:rsidRDefault="004B4833" w:rsidP="004B4833">
      <w:pPr>
        <w:rPr>
          <w:rFonts w:ascii="Times New Roman" w:hAnsi="Times New Roman"/>
        </w:rPr>
      </w:pPr>
    </w:p>
    <w:p w:rsidR="004B4833" w:rsidRPr="004B4833" w:rsidRDefault="004B4833" w:rsidP="004B4833">
      <w:pPr>
        <w:rPr>
          <w:rFonts w:ascii="Times New Roman" w:hAnsi="Times New Roman"/>
          <w:i/>
        </w:rPr>
      </w:pPr>
      <w:r w:rsidRPr="004B4833">
        <w:rPr>
          <w:rFonts w:ascii="Times New Roman" w:hAnsi="Times New Roman"/>
          <w:i/>
        </w:rPr>
        <w:t>Topic presentation</w:t>
      </w:r>
      <w:r w:rsidRPr="004B4833">
        <w:rPr>
          <w:rFonts w:ascii="Times New Roman" w:hAnsi="Times New Roman"/>
          <w:i/>
        </w:rPr>
        <w:tab/>
        <w:t>   </w:t>
      </w:r>
      <w:r w:rsidRPr="004B4833">
        <w:rPr>
          <w:rFonts w:ascii="Times New Roman" w:hAnsi="Times New Roman"/>
          <w:i/>
        </w:rPr>
        <w:tab/>
      </w:r>
      <w:r w:rsidRPr="004B4833">
        <w:rPr>
          <w:rFonts w:ascii="Times New Roman" w:hAnsi="Times New Roman"/>
          <w:i/>
        </w:rPr>
        <w:tab/>
      </w:r>
    </w:p>
    <w:p w:rsidR="004B4833" w:rsidRDefault="00980974" w:rsidP="004B4833">
      <w:pPr>
        <w:rPr>
          <w:rFonts w:ascii="Times New Roman" w:hAnsi="Times New Roman"/>
          <w:i/>
        </w:rPr>
      </w:pPr>
      <w:r>
        <w:rPr>
          <w:rFonts w:ascii="Times New Roman" w:hAnsi="Times New Roman"/>
        </w:rPr>
        <w:t>With a partner, y</w:t>
      </w:r>
      <w:r w:rsidR="004B4833" w:rsidRPr="004B4833">
        <w:rPr>
          <w:rFonts w:ascii="Times New Roman" w:hAnsi="Times New Roman"/>
        </w:rPr>
        <w:t xml:space="preserve">ou choose a discussion/activity day (highlighted in gray on the schedule) to present and demonstrate your understanding of a specific topic related to one of our interaction design in games. You need to prepare a visual (such as a slide deck or handout) with both images and text that communicate your ideas to an audience. You also must prepare discussion questions for that day. You </w:t>
      </w:r>
      <w:r w:rsidR="007A5EB0">
        <w:rPr>
          <w:rFonts w:ascii="Times New Roman" w:hAnsi="Times New Roman"/>
        </w:rPr>
        <w:t>must</w:t>
      </w:r>
      <w:r w:rsidR="004B4833" w:rsidRPr="004B4833">
        <w:rPr>
          <w:rFonts w:ascii="Times New Roman" w:hAnsi="Times New Roman"/>
        </w:rPr>
        <w:t xml:space="preserve"> submit your questions and a pdf of your visuals via canvas as well as presenting in </w:t>
      </w:r>
      <w:r w:rsidR="007A5EB0">
        <w:rPr>
          <w:rFonts w:ascii="Times New Roman" w:hAnsi="Times New Roman"/>
        </w:rPr>
        <w:t>class</w:t>
      </w:r>
      <w:r w:rsidR="004B4833" w:rsidRPr="004B4833">
        <w:rPr>
          <w:rFonts w:ascii="Times New Roman" w:hAnsi="Times New Roman"/>
        </w:rPr>
        <w:t xml:space="preserve">.  </w:t>
      </w:r>
      <w:r>
        <w:rPr>
          <w:rFonts w:ascii="Times New Roman" w:hAnsi="Times New Roman"/>
        </w:rPr>
        <w:t>Your presentation should be 5-10 minutes excluding discussion. I lead discussion</w:t>
      </w:r>
      <w:r w:rsidR="007A5EB0">
        <w:rPr>
          <w:rFonts w:ascii="Times New Roman" w:hAnsi="Times New Roman"/>
        </w:rPr>
        <w:t>s</w:t>
      </w:r>
      <w:r>
        <w:rPr>
          <w:rFonts w:ascii="Times New Roman" w:hAnsi="Times New Roman"/>
        </w:rPr>
        <w:t xml:space="preserve"> using your prepared questions along with some of my own. </w:t>
      </w:r>
      <w:r w:rsidR="007A5EB0">
        <w:rPr>
          <w:rFonts w:ascii="Times New Roman" w:hAnsi="Times New Roman"/>
        </w:rPr>
        <w:t xml:space="preserve">You should have enough material to discuss but you may not go over 10 minutes. You should both take a turn talking (that leaves each of you around 3-5 minutes). </w:t>
      </w:r>
      <w:proofErr w:type="gramStart"/>
      <w:r w:rsidR="00271881">
        <w:rPr>
          <w:rFonts w:ascii="Times New Roman" w:hAnsi="Times New Roman"/>
          <w:i/>
        </w:rPr>
        <w:t>12</w:t>
      </w:r>
      <w:r w:rsidR="007A5EB0" w:rsidRPr="007A5EB0">
        <w:rPr>
          <w:rFonts w:ascii="Times New Roman" w:hAnsi="Times New Roman"/>
          <w:i/>
        </w:rPr>
        <w:t xml:space="preserve"> points.</w:t>
      </w:r>
      <w:proofErr w:type="gramEnd"/>
      <w:r w:rsidR="007A5EB0" w:rsidRPr="007A5EB0">
        <w:rPr>
          <w:rFonts w:ascii="Times New Roman" w:hAnsi="Times New Roman"/>
          <w:i/>
        </w:rPr>
        <w:t xml:space="preserve"> </w:t>
      </w:r>
    </w:p>
    <w:p w:rsidR="00271881" w:rsidRDefault="00271881" w:rsidP="004B4833">
      <w:pPr>
        <w:rPr>
          <w:rFonts w:ascii="Times New Roman" w:hAnsi="Times New Roman"/>
          <w:i/>
        </w:rPr>
      </w:pPr>
    </w:p>
    <w:p w:rsidR="00271881" w:rsidRPr="004A61C8" w:rsidRDefault="00271881" w:rsidP="00271881">
      <w:pPr>
        <w:rPr>
          <w:i/>
          <w:szCs w:val="22"/>
        </w:rPr>
      </w:pPr>
      <w:r>
        <w:rPr>
          <w:i/>
          <w:szCs w:val="22"/>
        </w:rPr>
        <w:t>Evaluation</w:t>
      </w:r>
    </w:p>
    <w:p w:rsidR="00980974" w:rsidRPr="00271881" w:rsidRDefault="00271881" w:rsidP="00271881">
      <w:pPr>
        <w:rPr>
          <w:bCs/>
          <w:color w:val="000000"/>
          <w:szCs w:val="22"/>
        </w:rPr>
      </w:pPr>
      <w:r>
        <w:rPr>
          <w:szCs w:val="22"/>
        </w:rPr>
        <w:t xml:space="preserve">You will need to provide a report of 3 abbreviated forms of evaluation of existing designs. You may evaluate a website, an app, or even an object. You will use 3 of the various techniques we </w:t>
      </w:r>
      <w:r>
        <w:rPr>
          <w:szCs w:val="22"/>
        </w:rPr>
        <w:lastRenderedPageBreak/>
        <w:t xml:space="preserve">discuss in class. Reports will include some writing, as well as charts and other visuals as appropriate. Format will depend on the three methods you choose. We will discuss this more as we conduct classes. </w:t>
      </w:r>
      <w:r>
        <w:rPr>
          <w:rFonts w:ascii="Times New Roman" w:hAnsi="Times New Roman"/>
        </w:rPr>
        <w:t xml:space="preserve">How did you get the data? How can you visually present the data in a concise way? </w:t>
      </w:r>
      <w:proofErr w:type="gramStart"/>
      <w:r>
        <w:rPr>
          <w:rFonts w:ascii="Times New Roman" w:hAnsi="Times New Roman"/>
          <w:i/>
        </w:rPr>
        <w:t>20</w:t>
      </w:r>
      <w:r w:rsidRPr="007A5EB0">
        <w:rPr>
          <w:rFonts w:ascii="Times New Roman" w:hAnsi="Times New Roman"/>
          <w:i/>
        </w:rPr>
        <w:t xml:space="preserve"> points.</w:t>
      </w:r>
      <w:proofErr w:type="gramEnd"/>
      <w:r w:rsidR="007A5EB0">
        <w:rPr>
          <w:rFonts w:ascii="Times New Roman" w:hAnsi="Times New Roman"/>
        </w:rPr>
        <w:t xml:space="preserve"> </w:t>
      </w:r>
    </w:p>
    <w:p w:rsidR="00980974" w:rsidRDefault="00980974" w:rsidP="004B4833">
      <w:pPr>
        <w:rPr>
          <w:rFonts w:ascii="Times New Roman" w:hAnsi="Times New Roman"/>
        </w:rPr>
      </w:pPr>
    </w:p>
    <w:p w:rsidR="00980974" w:rsidRPr="004B4833" w:rsidRDefault="00980974" w:rsidP="00980974">
      <w:pPr>
        <w:rPr>
          <w:rFonts w:ascii="Times New Roman" w:hAnsi="Times New Roman"/>
          <w:i/>
        </w:rPr>
      </w:pPr>
      <w:r>
        <w:rPr>
          <w:rFonts w:ascii="Times New Roman" w:hAnsi="Times New Roman"/>
          <w:i/>
        </w:rPr>
        <w:t>Concept</w:t>
      </w:r>
      <w:r w:rsidRPr="004B4833">
        <w:rPr>
          <w:rFonts w:ascii="Times New Roman" w:hAnsi="Times New Roman"/>
          <w:i/>
        </w:rPr>
        <w:t xml:space="preserve"> a </w:t>
      </w:r>
      <w:r w:rsidR="00271881">
        <w:rPr>
          <w:rFonts w:ascii="Times New Roman" w:hAnsi="Times New Roman"/>
          <w:i/>
        </w:rPr>
        <w:t>design</w:t>
      </w:r>
      <w:r w:rsidRPr="004B4833">
        <w:rPr>
          <w:rFonts w:ascii="Times New Roman" w:hAnsi="Times New Roman"/>
          <w:i/>
        </w:rPr>
        <w:t xml:space="preserve"> (group project)                                                </w:t>
      </w:r>
      <w:r w:rsidRPr="004B4833">
        <w:rPr>
          <w:rFonts w:ascii="Times New Roman" w:hAnsi="Times New Roman"/>
          <w:i/>
        </w:rPr>
        <w:tab/>
      </w:r>
    </w:p>
    <w:p w:rsidR="004B4833" w:rsidRPr="004B4833" w:rsidRDefault="007A5EB0" w:rsidP="004B4833">
      <w:pPr>
        <w:rPr>
          <w:rFonts w:ascii="Times New Roman" w:hAnsi="Times New Roman"/>
        </w:rPr>
      </w:pPr>
      <w:r>
        <w:rPr>
          <w:rFonts w:ascii="Times New Roman" w:hAnsi="Times New Roman"/>
        </w:rPr>
        <w:t xml:space="preserve">In groups of </w:t>
      </w:r>
      <w:r w:rsidR="00980974" w:rsidRPr="004B4833">
        <w:rPr>
          <w:rFonts w:ascii="Times New Roman" w:hAnsi="Times New Roman"/>
        </w:rPr>
        <w:t xml:space="preserve">3 students, you will choose a game and evaluate it using </w:t>
      </w:r>
      <w:r w:rsidR="00980974">
        <w:rPr>
          <w:rFonts w:ascii="Times New Roman" w:hAnsi="Times New Roman"/>
        </w:rPr>
        <w:t xml:space="preserve">three of the </w:t>
      </w:r>
      <w:r w:rsidR="00980974" w:rsidRPr="004B4833">
        <w:rPr>
          <w:rFonts w:ascii="Times New Roman" w:hAnsi="Times New Roman"/>
        </w:rPr>
        <w:t xml:space="preserve">techniques we learn in class. </w:t>
      </w:r>
      <w:r>
        <w:rPr>
          <w:rFonts w:ascii="Times New Roman" w:hAnsi="Times New Roman"/>
        </w:rPr>
        <w:t xml:space="preserve">You will write a one page design brief and create a visual for your design </w:t>
      </w:r>
      <w:r w:rsidR="004B4833" w:rsidRPr="004B4833">
        <w:rPr>
          <w:rFonts w:ascii="Times New Roman" w:hAnsi="Times New Roman"/>
        </w:rPr>
        <w:t xml:space="preserve">using </w:t>
      </w:r>
      <w:r>
        <w:rPr>
          <w:rFonts w:ascii="Times New Roman" w:hAnsi="Times New Roman"/>
        </w:rPr>
        <w:t>a technique from</w:t>
      </w:r>
      <w:r w:rsidR="004B4833" w:rsidRPr="004B4833">
        <w:rPr>
          <w:rFonts w:ascii="Times New Roman" w:hAnsi="Times New Roman"/>
        </w:rPr>
        <w:t xml:space="preserve"> class. </w:t>
      </w:r>
      <w:r w:rsidR="00980974">
        <w:rPr>
          <w:rFonts w:ascii="Times New Roman" w:hAnsi="Times New Roman"/>
        </w:rPr>
        <w:t>Keep in mind that I consider group work to be</w:t>
      </w:r>
      <w:r w:rsidR="004B4833" w:rsidRPr="004B4833">
        <w:rPr>
          <w:rFonts w:ascii="Times New Roman" w:hAnsi="Times New Roman"/>
        </w:rPr>
        <w:t xml:space="preserve"> an important skill. I will provide time in class for you to work together, but you will also need to find time to work together outside of class time. </w:t>
      </w:r>
      <w:proofErr w:type="gramStart"/>
      <w:r w:rsidR="00271881">
        <w:rPr>
          <w:rFonts w:ascii="Times New Roman" w:hAnsi="Times New Roman"/>
          <w:i/>
        </w:rPr>
        <w:t>25</w:t>
      </w:r>
      <w:r w:rsidRPr="007A5EB0">
        <w:rPr>
          <w:rFonts w:ascii="Times New Roman" w:hAnsi="Times New Roman"/>
          <w:i/>
        </w:rPr>
        <w:t xml:space="preserve"> points.</w:t>
      </w:r>
      <w:proofErr w:type="gramEnd"/>
    </w:p>
    <w:p w:rsidR="004B4833" w:rsidRDefault="004B4833" w:rsidP="004B4833">
      <w:pPr>
        <w:rPr>
          <w:rFonts w:ascii="Times New Roman" w:hAnsi="Times New Roman"/>
        </w:rPr>
      </w:pPr>
    </w:p>
    <w:p w:rsidR="007A5EB0" w:rsidRPr="004B4833" w:rsidRDefault="007A5EB0" w:rsidP="007A5EB0">
      <w:pPr>
        <w:rPr>
          <w:rFonts w:ascii="Times New Roman" w:hAnsi="Times New Roman"/>
          <w:i/>
        </w:rPr>
      </w:pPr>
      <w:r>
        <w:rPr>
          <w:rFonts w:ascii="Times New Roman" w:hAnsi="Times New Roman"/>
          <w:i/>
        </w:rPr>
        <w:t>Participation</w:t>
      </w:r>
      <w:r w:rsidRPr="004B4833">
        <w:rPr>
          <w:rFonts w:ascii="Times New Roman" w:hAnsi="Times New Roman"/>
          <w:i/>
        </w:rPr>
        <w:t xml:space="preserve">                                                </w:t>
      </w:r>
      <w:r w:rsidRPr="004B4833">
        <w:rPr>
          <w:rFonts w:ascii="Times New Roman" w:hAnsi="Times New Roman"/>
          <w:i/>
        </w:rPr>
        <w:tab/>
      </w:r>
    </w:p>
    <w:p w:rsidR="007A5EB0" w:rsidRDefault="007A5EB0" w:rsidP="007A5EB0">
      <w:pPr>
        <w:rPr>
          <w:rFonts w:ascii="Times New Roman" w:hAnsi="Times New Roman"/>
        </w:rPr>
      </w:pPr>
      <w:r>
        <w:rPr>
          <w:rFonts w:ascii="Times New Roman" w:hAnsi="Times New Roman"/>
        </w:rPr>
        <w:t xml:space="preserve">I grade participation based on attendance, alertness in class, and demonstrated preparedness in class. You will lose points for lateness, absences, or not completing </w:t>
      </w:r>
      <w:r w:rsidR="00271881">
        <w:rPr>
          <w:rFonts w:ascii="Times New Roman" w:hAnsi="Times New Roman"/>
        </w:rPr>
        <w:t>readings or at-home work (which often includes activities to prepare for class in addition to readings</w:t>
      </w:r>
      <w:r>
        <w:rPr>
          <w:rFonts w:ascii="Times New Roman" w:hAnsi="Times New Roman"/>
        </w:rPr>
        <w:t>.</w:t>
      </w:r>
      <w:r w:rsidR="00271881">
        <w:rPr>
          <w:rFonts w:ascii="Times New Roman" w:hAnsi="Times New Roman"/>
        </w:rPr>
        <w:t>)</w:t>
      </w:r>
      <w:r>
        <w:rPr>
          <w:rFonts w:ascii="Times New Roman" w:hAnsi="Times New Roman"/>
        </w:rPr>
        <w:t xml:space="preserve"> Being prepared means both doing the readings and assignments outlined on the syllabus as well as completing a few at home assignments that I will provide throughout the course! </w:t>
      </w:r>
    </w:p>
    <w:p w:rsidR="007A5EB0" w:rsidRPr="004B4833" w:rsidRDefault="007A5EB0" w:rsidP="007A5EB0">
      <w:pPr>
        <w:rPr>
          <w:rFonts w:ascii="Times New Roman" w:hAnsi="Times New Roman"/>
        </w:rPr>
      </w:pPr>
      <w:r>
        <w:rPr>
          <w:rFonts w:ascii="Times New Roman" w:hAnsi="Times New Roman"/>
        </w:rPr>
        <w:t>You can miss 2 classes without penalty. The more classes you miss, the more each absence negatively impacts your grade. Similarly, lateness adds up and also impacts your grade more and more</w:t>
      </w:r>
      <w:r w:rsidRPr="004B4833">
        <w:rPr>
          <w:rFonts w:ascii="Times New Roman" w:hAnsi="Times New Roman"/>
        </w:rPr>
        <w:t xml:space="preserve">. </w:t>
      </w:r>
      <w:proofErr w:type="gramStart"/>
      <w:r w:rsidR="00271881">
        <w:rPr>
          <w:rFonts w:ascii="Times New Roman" w:hAnsi="Times New Roman"/>
          <w:i/>
        </w:rPr>
        <w:t>20</w:t>
      </w:r>
      <w:r w:rsidRPr="007A5EB0">
        <w:rPr>
          <w:rFonts w:ascii="Times New Roman" w:hAnsi="Times New Roman"/>
          <w:i/>
        </w:rPr>
        <w:t xml:space="preserve"> points.</w:t>
      </w:r>
      <w:proofErr w:type="gramEnd"/>
    </w:p>
    <w:p w:rsidR="007A5EB0" w:rsidRDefault="007A5EB0" w:rsidP="004B4833">
      <w:pPr>
        <w:rPr>
          <w:rFonts w:ascii="Times New Roman" w:hAnsi="Times New Roman"/>
        </w:rPr>
      </w:pPr>
    </w:p>
    <w:p w:rsidR="007A5EB0" w:rsidRPr="004B4833" w:rsidRDefault="007A5EB0" w:rsidP="004B4833">
      <w:pPr>
        <w:rPr>
          <w:rFonts w:ascii="Times New Roman" w:hAnsi="Times New Roman"/>
        </w:rPr>
      </w:pPr>
    </w:p>
    <w:p w:rsidR="0084169D" w:rsidRPr="004B4833" w:rsidRDefault="0084169D" w:rsidP="0084169D">
      <w:pPr>
        <w:ind w:left="1260" w:hanging="540"/>
        <w:rPr>
          <w:rFonts w:ascii="Times New Roman" w:hAnsi="Times New Roman"/>
        </w:rPr>
      </w:pPr>
      <w:r w:rsidRPr="004B4833">
        <w:rPr>
          <w:rFonts w:ascii="Times New Roman" w:hAnsi="Times New Roman"/>
        </w:rPr>
        <w:t xml:space="preserve"> </w:t>
      </w:r>
      <w:r w:rsidRPr="004B4833">
        <w:rPr>
          <w:rFonts w:ascii="Times New Roman" w:hAnsi="Times New Roman"/>
          <w:b/>
        </w:rPr>
        <w:t xml:space="preserve">4.  </w:t>
      </w:r>
      <w:r w:rsidRPr="004B4833">
        <w:rPr>
          <w:rFonts w:ascii="Times New Roman" w:hAnsi="Times New Roman"/>
        </w:rPr>
        <w:t xml:space="preserve">Use of </w:t>
      </w:r>
      <w:r w:rsidR="004B4833">
        <w:rPr>
          <w:rFonts w:ascii="Times New Roman" w:hAnsi="Times New Roman"/>
          <w:i/>
        </w:rPr>
        <w:t>Canvas</w:t>
      </w:r>
      <w:r w:rsidRPr="004B4833">
        <w:rPr>
          <w:rFonts w:ascii="Times New Roman" w:hAnsi="Times New Roman"/>
        </w:rPr>
        <w:t xml:space="preserve"> in class</w:t>
      </w:r>
    </w:p>
    <w:p w:rsidR="0084169D" w:rsidRPr="004B4833" w:rsidRDefault="0084169D" w:rsidP="004B4833">
      <w:pPr>
        <w:rPr>
          <w:rFonts w:ascii="Times New Roman" w:hAnsi="Times New Roman"/>
        </w:rPr>
      </w:pPr>
      <w:r w:rsidRPr="004B4833">
        <w:rPr>
          <w:rFonts w:ascii="Times New Roman" w:hAnsi="Times New Roman"/>
        </w:rPr>
        <w:t xml:space="preserve">In this class I use </w:t>
      </w:r>
      <w:r w:rsidR="004B4833" w:rsidRPr="004B4833">
        <w:rPr>
          <w:rFonts w:ascii="Times New Roman" w:hAnsi="Times New Roman"/>
        </w:rPr>
        <w:t>Canvas</w:t>
      </w:r>
      <w:r w:rsidRPr="004B4833">
        <w:rPr>
          <w:rFonts w:ascii="Times New Roman" w:hAnsi="Times New Roman"/>
        </w:rPr>
        <w:t xml:space="preserve">—a Web-based course management system with password-protected access at </w:t>
      </w:r>
      <w:hyperlink r:id="rId11" w:history="1">
        <w:r w:rsidR="004B4833" w:rsidRPr="004B4833">
          <w:rPr>
            <w:rFonts w:ascii="Times New Roman" w:hAnsi="Times New Roman"/>
          </w:rPr>
          <w:t>http://canvas.utexas.edu</w:t>
        </w:r>
      </w:hyperlink>
      <w:r w:rsidR="00FD678F" w:rsidRPr="004B4833">
        <w:rPr>
          <w:rFonts w:ascii="Times New Roman" w:hAnsi="Times New Roman"/>
        </w:rPr>
        <w:t xml:space="preserve"> </w:t>
      </w:r>
      <w:r w:rsidRPr="004B4833">
        <w:rPr>
          <w:rFonts w:ascii="Times New Roman" w:hAnsi="Times New Roman"/>
        </w:rPr>
        <w:t xml:space="preserve">—to distribute course materials, to communicate and collaborate online, to post grades, to submit assignments, and to give you online quizzes and surveys. You can find support in using </w:t>
      </w:r>
      <w:r w:rsidR="004B4833" w:rsidRPr="004B4833">
        <w:rPr>
          <w:rFonts w:ascii="Times New Roman" w:hAnsi="Times New Roman"/>
        </w:rPr>
        <w:t>Canvas</w:t>
      </w:r>
      <w:r w:rsidRPr="004B4833">
        <w:rPr>
          <w:rFonts w:ascii="Times New Roman" w:hAnsi="Times New Roman"/>
        </w:rPr>
        <w:t xml:space="preserve"> at the ITS Help Desk at 475-9400, Monday through Friday, 8 a.m. to 6 p.m., so plan accordingly.</w:t>
      </w:r>
    </w:p>
    <w:p w:rsidR="0084169D" w:rsidRPr="004B4833" w:rsidRDefault="0084169D" w:rsidP="0084169D">
      <w:pPr>
        <w:ind w:left="1440"/>
        <w:rPr>
          <w:rFonts w:ascii="Times New Roman" w:hAnsi="Times New Roman"/>
        </w:rPr>
      </w:pPr>
    </w:p>
    <w:p w:rsidR="0084169D" w:rsidRPr="004B4833" w:rsidRDefault="0084169D">
      <w:pPr>
        <w:pStyle w:val="WPNormal"/>
        <w:rPr>
          <w:rFonts w:ascii="Times New Roman" w:hAnsi="Times New Roman"/>
        </w:rPr>
      </w:pPr>
      <w:r w:rsidRPr="004B4833">
        <w:rPr>
          <w:rFonts w:ascii="Times New Roman" w:hAnsi="Times New Roman"/>
          <w:b/>
        </w:rPr>
        <w:t>VI</w:t>
      </w:r>
      <w:r w:rsidR="009675A0" w:rsidRPr="004B4833">
        <w:rPr>
          <w:rFonts w:ascii="Times New Roman" w:hAnsi="Times New Roman"/>
          <w:b/>
        </w:rPr>
        <w:t>I</w:t>
      </w:r>
      <w:r w:rsidRPr="004B4833">
        <w:rPr>
          <w:rFonts w:ascii="Times New Roman" w:hAnsi="Times New Roman"/>
          <w:b/>
        </w:rPr>
        <w:t>. Grading Procedures: Grades</w:t>
      </w:r>
      <w:r w:rsidRPr="004B4833">
        <w:rPr>
          <w:rFonts w:ascii="Times New Roman" w:hAnsi="Times New Roman"/>
        </w:rPr>
        <w:t xml:space="preserve"> will be based on:</w:t>
      </w:r>
    </w:p>
    <w:p w:rsidR="0084169D" w:rsidRPr="004B4833" w:rsidRDefault="0084169D">
      <w:pPr>
        <w:pStyle w:val="WPNormal"/>
        <w:rPr>
          <w:rFonts w:ascii="Times New Roman" w:hAnsi="Times New Roman"/>
        </w:rPr>
      </w:pPr>
    </w:p>
    <w:p w:rsidR="004B4833" w:rsidRPr="004B4833" w:rsidRDefault="004B4833" w:rsidP="004B4833">
      <w:pPr>
        <w:rPr>
          <w:rFonts w:ascii="Times New Roman" w:hAnsi="Times New Roman"/>
          <w:i/>
        </w:rPr>
      </w:pPr>
      <w:r w:rsidRPr="004B4833">
        <w:rPr>
          <w:rFonts w:ascii="Times New Roman" w:hAnsi="Times New Roman"/>
          <w:i/>
        </w:rPr>
        <w:t>Grading scale:</w:t>
      </w:r>
    </w:p>
    <w:tbl>
      <w:tblPr>
        <w:tblW w:w="0" w:type="auto"/>
        <w:tblBorders>
          <w:top w:val="nil"/>
          <w:left w:val="nil"/>
          <w:bottom w:val="nil"/>
          <w:right w:val="nil"/>
        </w:tblBorders>
        <w:tblLayout w:type="fixed"/>
        <w:tblLook w:val="0000" w:firstRow="0" w:lastRow="0" w:firstColumn="0" w:lastColumn="0" w:noHBand="0" w:noVBand="0"/>
      </w:tblPr>
      <w:tblGrid>
        <w:gridCol w:w="2061"/>
        <w:gridCol w:w="2061"/>
        <w:gridCol w:w="2061"/>
      </w:tblGrid>
      <w:tr w:rsidR="004B4833" w:rsidRPr="004B4833" w:rsidTr="002B57D5">
        <w:trPr>
          <w:trHeight w:val="109"/>
        </w:trPr>
        <w:tc>
          <w:tcPr>
            <w:tcW w:w="2061" w:type="dxa"/>
          </w:tcPr>
          <w:p w:rsidR="004B4833" w:rsidRPr="004B4833" w:rsidRDefault="004B4833" w:rsidP="002B57D5">
            <w:pPr>
              <w:pStyle w:val="Default"/>
            </w:pPr>
            <w:r w:rsidRPr="004B4833">
              <w:t xml:space="preserve">A </w:t>
            </w:r>
          </w:p>
        </w:tc>
        <w:tc>
          <w:tcPr>
            <w:tcW w:w="2061" w:type="dxa"/>
          </w:tcPr>
          <w:p w:rsidR="004B4833" w:rsidRPr="004B4833" w:rsidRDefault="004B4833" w:rsidP="002B57D5">
            <w:pPr>
              <w:pStyle w:val="Default"/>
            </w:pPr>
            <w:r w:rsidRPr="004B4833">
              <w:t xml:space="preserve">100% </w:t>
            </w:r>
          </w:p>
        </w:tc>
        <w:tc>
          <w:tcPr>
            <w:tcW w:w="2061" w:type="dxa"/>
          </w:tcPr>
          <w:p w:rsidR="004B4833" w:rsidRPr="004B4833" w:rsidRDefault="004B4833" w:rsidP="002B57D5">
            <w:pPr>
              <w:pStyle w:val="Default"/>
            </w:pPr>
            <w:r w:rsidRPr="004B4833">
              <w:t xml:space="preserve">to 94% </w:t>
            </w:r>
          </w:p>
        </w:tc>
      </w:tr>
      <w:tr w:rsidR="004B4833" w:rsidRPr="004B4833" w:rsidTr="002B57D5">
        <w:trPr>
          <w:trHeight w:val="109"/>
        </w:trPr>
        <w:tc>
          <w:tcPr>
            <w:tcW w:w="2061" w:type="dxa"/>
          </w:tcPr>
          <w:p w:rsidR="004B4833" w:rsidRPr="004B4833" w:rsidRDefault="004B4833" w:rsidP="002B57D5">
            <w:pPr>
              <w:pStyle w:val="Default"/>
            </w:pPr>
            <w:r w:rsidRPr="004B4833">
              <w:t xml:space="preserve">A- </w:t>
            </w:r>
          </w:p>
        </w:tc>
        <w:tc>
          <w:tcPr>
            <w:tcW w:w="2061" w:type="dxa"/>
          </w:tcPr>
          <w:p w:rsidR="004B4833" w:rsidRPr="004B4833" w:rsidRDefault="004B4833" w:rsidP="002B57D5">
            <w:pPr>
              <w:pStyle w:val="Default"/>
            </w:pPr>
            <w:r w:rsidRPr="004B4833">
              <w:t xml:space="preserve">&lt; 94% </w:t>
            </w:r>
          </w:p>
        </w:tc>
        <w:tc>
          <w:tcPr>
            <w:tcW w:w="2061" w:type="dxa"/>
          </w:tcPr>
          <w:p w:rsidR="004B4833" w:rsidRPr="004B4833" w:rsidRDefault="004B4833" w:rsidP="002B57D5">
            <w:pPr>
              <w:pStyle w:val="Default"/>
            </w:pPr>
            <w:r w:rsidRPr="004B4833">
              <w:t xml:space="preserve">to 90% </w:t>
            </w:r>
          </w:p>
        </w:tc>
      </w:tr>
      <w:tr w:rsidR="004B4833" w:rsidRPr="004B4833" w:rsidTr="002B57D5">
        <w:trPr>
          <w:trHeight w:val="109"/>
        </w:trPr>
        <w:tc>
          <w:tcPr>
            <w:tcW w:w="2061" w:type="dxa"/>
          </w:tcPr>
          <w:p w:rsidR="004B4833" w:rsidRPr="004B4833" w:rsidRDefault="004B4833" w:rsidP="002B57D5">
            <w:pPr>
              <w:pStyle w:val="Default"/>
            </w:pPr>
            <w:r w:rsidRPr="004B4833">
              <w:t xml:space="preserve">B+ </w:t>
            </w:r>
          </w:p>
        </w:tc>
        <w:tc>
          <w:tcPr>
            <w:tcW w:w="2061" w:type="dxa"/>
          </w:tcPr>
          <w:p w:rsidR="004B4833" w:rsidRPr="004B4833" w:rsidRDefault="004B4833" w:rsidP="002B57D5">
            <w:pPr>
              <w:pStyle w:val="Default"/>
            </w:pPr>
            <w:r w:rsidRPr="004B4833">
              <w:t xml:space="preserve">&lt; 90% </w:t>
            </w:r>
          </w:p>
        </w:tc>
        <w:tc>
          <w:tcPr>
            <w:tcW w:w="2061" w:type="dxa"/>
          </w:tcPr>
          <w:p w:rsidR="004B4833" w:rsidRPr="004B4833" w:rsidRDefault="004B4833" w:rsidP="002B57D5">
            <w:pPr>
              <w:pStyle w:val="Default"/>
            </w:pPr>
            <w:r w:rsidRPr="004B4833">
              <w:t xml:space="preserve">to 87% </w:t>
            </w:r>
          </w:p>
        </w:tc>
      </w:tr>
      <w:tr w:rsidR="004B4833" w:rsidRPr="004B4833" w:rsidTr="002B57D5">
        <w:trPr>
          <w:trHeight w:val="109"/>
        </w:trPr>
        <w:tc>
          <w:tcPr>
            <w:tcW w:w="2061" w:type="dxa"/>
          </w:tcPr>
          <w:p w:rsidR="004B4833" w:rsidRPr="004B4833" w:rsidRDefault="004B4833" w:rsidP="002B57D5">
            <w:pPr>
              <w:pStyle w:val="Default"/>
            </w:pPr>
            <w:r w:rsidRPr="004B4833">
              <w:t xml:space="preserve">B </w:t>
            </w:r>
          </w:p>
        </w:tc>
        <w:tc>
          <w:tcPr>
            <w:tcW w:w="2061" w:type="dxa"/>
          </w:tcPr>
          <w:p w:rsidR="004B4833" w:rsidRPr="004B4833" w:rsidRDefault="004B4833" w:rsidP="002B57D5">
            <w:pPr>
              <w:pStyle w:val="Default"/>
            </w:pPr>
            <w:r w:rsidRPr="004B4833">
              <w:t xml:space="preserve">&lt; 87% </w:t>
            </w:r>
          </w:p>
        </w:tc>
        <w:tc>
          <w:tcPr>
            <w:tcW w:w="2061" w:type="dxa"/>
          </w:tcPr>
          <w:p w:rsidR="004B4833" w:rsidRPr="004B4833" w:rsidRDefault="004B4833" w:rsidP="002B57D5">
            <w:pPr>
              <w:pStyle w:val="Default"/>
            </w:pPr>
            <w:r w:rsidRPr="004B4833">
              <w:t xml:space="preserve">to 84% </w:t>
            </w:r>
          </w:p>
        </w:tc>
      </w:tr>
      <w:tr w:rsidR="004B4833" w:rsidRPr="004B4833" w:rsidTr="002B57D5">
        <w:trPr>
          <w:trHeight w:val="109"/>
        </w:trPr>
        <w:tc>
          <w:tcPr>
            <w:tcW w:w="2061" w:type="dxa"/>
          </w:tcPr>
          <w:p w:rsidR="004B4833" w:rsidRPr="004B4833" w:rsidRDefault="004B4833" w:rsidP="002B57D5">
            <w:pPr>
              <w:pStyle w:val="Default"/>
            </w:pPr>
            <w:r w:rsidRPr="004B4833">
              <w:t xml:space="preserve">B- </w:t>
            </w:r>
          </w:p>
        </w:tc>
        <w:tc>
          <w:tcPr>
            <w:tcW w:w="2061" w:type="dxa"/>
          </w:tcPr>
          <w:p w:rsidR="004B4833" w:rsidRPr="004B4833" w:rsidRDefault="004B4833" w:rsidP="002B57D5">
            <w:pPr>
              <w:pStyle w:val="Default"/>
            </w:pPr>
            <w:r w:rsidRPr="004B4833">
              <w:t xml:space="preserve">&lt; 84% </w:t>
            </w:r>
          </w:p>
        </w:tc>
        <w:tc>
          <w:tcPr>
            <w:tcW w:w="2061" w:type="dxa"/>
          </w:tcPr>
          <w:p w:rsidR="004B4833" w:rsidRPr="004B4833" w:rsidRDefault="004B4833" w:rsidP="002B57D5">
            <w:pPr>
              <w:pStyle w:val="Default"/>
            </w:pPr>
            <w:r w:rsidRPr="004B4833">
              <w:t xml:space="preserve">to 80% </w:t>
            </w:r>
          </w:p>
        </w:tc>
      </w:tr>
      <w:tr w:rsidR="004B4833" w:rsidRPr="004B4833" w:rsidTr="002B57D5">
        <w:trPr>
          <w:trHeight w:val="109"/>
        </w:trPr>
        <w:tc>
          <w:tcPr>
            <w:tcW w:w="2061" w:type="dxa"/>
          </w:tcPr>
          <w:p w:rsidR="004B4833" w:rsidRPr="004B4833" w:rsidRDefault="004B4833" w:rsidP="002B57D5">
            <w:pPr>
              <w:pStyle w:val="Default"/>
            </w:pPr>
            <w:r w:rsidRPr="004B4833">
              <w:t xml:space="preserve">C+ </w:t>
            </w:r>
          </w:p>
        </w:tc>
        <w:tc>
          <w:tcPr>
            <w:tcW w:w="2061" w:type="dxa"/>
          </w:tcPr>
          <w:p w:rsidR="004B4833" w:rsidRPr="004B4833" w:rsidRDefault="004B4833" w:rsidP="002B57D5">
            <w:pPr>
              <w:pStyle w:val="Default"/>
            </w:pPr>
            <w:r w:rsidRPr="004B4833">
              <w:t xml:space="preserve">&lt; 80% </w:t>
            </w:r>
          </w:p>
        </w:tc>
        <w:tc>
          <w:tcPr>
            <w:tcW w:w="2061" w:type="dxa"/>
          </w:tcPr>
          <w:p w:rsidR="004B4833" w:rsidRPr="004B4833" w:rsidRDefault="004B4833" w:rsidP="002B57D5">
            <w:pPr>
              <w:pStyle w:val="Default"/>
            </w:pPr>
            <w:r w:rsidRPr="004B4833">
              <w:t xml:space="preserve">to 77% </w:t>
            </w:r>
          </w:p>
        </w:tc>
      </w:tr>
      <w:tr w:rsidR="004B4833" w:rsidRPr="004B4833" w:rsidTr="002B57D5">
        <w:trPr>
          <w:trHeight w:val="109"/>
        </w:trPr>
        <w:tc>
          <w:tcPr>
            <w:tcW w:w="2061" w:type="dxa"/>
          </w:tcPr>
          <w:p w:rsidR="004B4833" w:rsidRPr="004B4833" w:rsidRDefault="004B4833" w:rsidP="002B57D5">
            <w:pPr>
              <w:pStyle w:val="Default"/>
            </w:pPr>
            <w:r w:rsidRPr="004B4833">
              <w:t xml:space="preserve">C </w:t>
            </w:r>
          </w:p>
        </w:tc>
        <w:tc>
          <w:tcPr>
            <w:tcW w:w="2061" w:type="dxa"/>
          </w:tcPr>
          <w:p w:rsidR="004B4833" w:rsidRPr="004B4833" w:rsidRDefault="004B4833" w:rsidP="002B57D5">
            <w:pPr>
              <w:pStyle w:val="Default"/>
            </w:pPr>
            <w:r w:rsidRPr="004B4833">
              <w:t xml:space="preserve">&lt; 77% </w:t>
            </w:r>
          </w:p>
        </w:tc>
        <w:tc>
          <w:tcPr>
            <w:tcW w:w="2061" w:type="dxa"/>
          </w:tcPr>
          <w:p w:rsidR="004B4833" w:rsidRPr="004B4833" w:rsidRDefault="004B4833" w:rsidP="002B57D5">
            <w:pPr>
              <w:pStyle w:val="Default"/>
            </w:pPr>
            <w:r w:rsidRPr="004B4833">
              <w:t xml:space="preserve">to 74% </w:t>
            </w:r>
          </w:p>
        </w:tc>
      </w:tr>
      <w:tr w:rsidR="004B4833" w:rsidRPr="004B4833" w:rsidTr="002B57D5">
        <w:trPr>
          <w:trHeight w:val="109"/>
        </w:trPr>
        <w:tc>
          <w:tcPr>
            <w:tcW w:w="2061" w:type="dxa"/>
          </w:tcPr>
          <w:p w:rsidR="004B4833" w:rsidRPr="004B4833" w:rsidRDefault="004B4833" w:rsidP="002B57D5">
            <w:pPr>
              <w:pStyle w:val="Default"/>
            </w:pPr>
            <w:r w:rsidRPr="004B4833">
              <w:t xml:space="preserve">C- </w:t>
            </w:r>
          </w:p>
        </w:tc>
        <w:tc>
          <w:tcPr>
            <w:tcW w:w="2061" w:type="dxa"/>
          </w:tcPr>
          <w:p w:rsidR="004B4833" w:rsidRPr="004B4833" w:rsidRDefault="004B4833" w:rsidP="002B57D5">
            <w:pPr>
              <w:pStyle w:val="Default"/>
            </w:pPr>
            <w:r w:rsidRPr="004B4833">
              <w:t xml:space="preserve">&lt; 74% </w:t>
            </w:r>
          </w:p>
        </w:tc>
        <w:tc>
          <w:tcPr>
            <w:tcW w:w="2061" w:type="dxa"/>
          </w:tcPr>
          <w:p w:rsidR="004B4833" w:rsidRPr="004B4833" w:rsidRDefault="004B4833" w:rsidP="002B57D5">
            <w:pPr>
              <w:pStyle w:val="Default"/>
            </w:pPr>
            <w:r w:rsidRPr="004B4833">
              <w:t xml:space="preserve">to 70% </w:t>
            </w:r>
          </w:p>
        </w:tc>
      </w:tr>
      <w:tr w:rsidR="004B4833" w:rsidRPr="004B4833" w:rsidTr="002B57D5">
        <w:trPr>
          <w:trHeight w:val="109"/>
        </w:trPr>
        <w:tc>
          <w:tcPr>
            <w:tcW w:w="2061" w:type="dxa"/>
          </w:tcPr>
          <w:p w:rsidR="004B4833" w:rsidRPr="004B4833" w:rsidRDefault="004B4833" w:rsidP="002B57D5">
            <w:pPr>
              <w:pStyle w:val="Default"/>
            </w:pPr>
            <w:r w:rsidRPr="004B4833">
              <w:t xml:space="preserve">D+ </w:t>
            </w:r>
          </w:p>
        </w:tc>
        <w:tc>
          <w:tcPr>
            <w:tcW w:w="2061" w:type="dxa"/>
          </w:tcPr>
          <w:p w:rsidR="004B4833" w:rsidRPr="004B4833" w:rsidRDefault="004B4833" w:rsidP="002B57D5">
            <w:pPr>
              <w:pStyle w:val="Default"/>
            </w:pPr>
            <w:r w:rsidRPr="004B4833">
              <w:t xml:space="preserve">&lt; 70% </w:t>
            </w:r>
          </w:p>
        </w:tc>
        <w:tc>
          <w:tcPr>
            <w:tcW w:w="2061" w:type="dxa"/>
          </w:tcPr>
          <w:p w:rsidR="004B4833" w:rsidRPr="004B4833" w:rsidRDefault="004B4833" w:rsidP="002B57D5">
            <w:pPr>
              <w:pStyle w:val="Default"/>
            </w:pPr>
            <w:r w:rsidRPr="004B4833">
              <w:t xml:space="preserve">to 67% </w:t>
            </w:r>
          </w:p>
        </w:tc>
      </w:tr>
    </w:tbl>
    <w:p w:rsidR="0084169D" w:rsidRPr="004B4833" w:rsidRDefault="0084169D">
      <w:pPr>
        <w:pStyle w:val="WPNormal"/>
        <w:ind w:left="1440"/>
        <w:rPr>
          <w:rFonts w:ascii="Times New Roman" w:hAnsi="Times New Roman"/>
        </w:rPr>
      </w:pPr>
    </w:p>
    <w:p w:rsidR="0084169D" w:rsidRPr="004B4833" w:rsidRDefault="0084169D">
      <w:pPr>
        <w:pStyle w:val="WPNormal"/>
        <w:rPr>
          <w:rFonts w:ascii="Times New Roman" w:hAnsi="Times New Roman"/>
        </w:rPr>
      </w:pPr>
    </w:p>
    <w:p w:rsidR="0084169D" w:rsidRPr="004B4833" w:rsidRDefault="004B4833">
      <w:pPr>
        <w:pStyle w:val="WPNormal"/>
        <w:rPr>
          <w:rFonts w:ascii="Times New Roman" w:hAnsi="Times New Roman"/>
          <w:b/>
        </w:rPr>
      </w:pPr>
      <w:r>
        <w:rPr>
          <w:rFonts w:ascii="Times New Roman" w:hAnsi="Times New Roman"/>
          <w:b/>
        </w:rPr>
        <w:t>VIII</w:t>
      </w:r>
      <w:r w:rsidR="0084169D" w:rsidRPr="004B4833">
        <w:rPr>
          <w:rFonts w:ascii="Times New Roman" w:hAnsi="Times New Roman"/>
          <w:b/>
        </w:rPr>
        <w:t>. Academic Integrity</w:t>
      </w:r>
    </w:p>
    <w:p w:rsidR="0084169D" w:rsidRPr="004B4833" w:rsidRDefault="0084169D">
      <w:pPr>
        <w:pStyle w:val="WPNormal"/>
        <w:rPr>
          <w:rFonts w:ascii="Times New Roman" w:hAnsi="Times New Roman"/>
          <w:b/>
        </w:rPr>
      </w:pPr>
    </w:p>
    <w:p w:rsidR="0084169D" w:rsidRPr="004B4833" w:rsidRDefault="0084169D" w:rsidP="0084169D">
      <w:pPr>
        <w:rPr>
          <w:rFonts w:ascii="Times New Roman" w:hAnsi="Times New Roman"/>
          <w:b/>
        </w:rPr>
      </w:pPr>
      <w:r w:rsidRPr="004B4833">
        <w:rPr>
          <w:rFonts w:ascii="Times New Roman" w:hAnsi="Times New Roman"/>
          <w:b/>
        </w:rPr>
        <w:t>University of Texas Honor Code</w:t>
      </w:r>
    </w:p>
    <w:p w:rsidR="0084169D" w:rsidRPr="004B4833" w:rsidRDefault="0084169D" w:rsidP="0084169D">
      <w:pPr>
        <w:rPr>
          <w:rFonts w:ascii="Times New Roman" w:hAnsi="Times New Roman"/>
        </w:rPr>
      </w:pPr>
      <w:r w:rsidRPr="004B4833">
        <w:rPr>
          <w:rFonts w:ascii="Times New Roman" w:hAnsi="Times New Roman"/>
        </w:rPr>
        <w:lastRenderedPageBreak/>
        <w:t>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w:t>
      </w:r>
    </w:p>
    <w:p w:rsidR="0084169D" w:rsidRPr="004B4833" w:rsidRDefault="0084169D">
      <w:pPr>
        <w:pStyle w:val="WPNormal"/>
        <w:rPr>
          <w:rFonts w:ascii="Times New Roman" w:hAnsi="Times New Roman"/>
          <w:b/>
        </w:rPr>
      </w:pPr>
    </w:p>
    <w:p w:rsidR="0084169D" w:rsidRPr="004B4833" w:rsidRDefault="0084169D">
      <w:pPr>
        <w:pStyle w:val="PlainText"/>
        <w:rPr>
          <w:rFonts w:ascii="Times New Roman" w:hAnsi="Times New Roman"/>
        </w:rPr>
      </w:pPr>
      <w:r w:rsidRPr="004B4833">
        <w:rPr>
          <w:rFonts w:ascii="Times New Roman" w:hAnsi="Times New Roman"/>
          <w:color w:val="000000"/>
        </w:rPr>
        <w:t xml:space="preserve">Each student in this course is expected to abide by the University of Texas Honor Code.  </w:t>
      </w:r>
      <w:r w:rsidR="004B4833" w:rsidRPr="004B4833">
        <w:rPr>
          <w:rFonts w:ascii="Times New Roman" w:hAnsi="Times New Roman"/>
          <w:b/>
          <w:color w:val="000000"/>
        </w:rPr>
        <w:t>See the UT Honor Code above.</w:t>
      </w:r>
      <w:r w:rsidRPr="004B4833">
        <w:rPr>
          <w:rFonts w:ascii="Times New Roman" w:hAnsi="Times New Roman"/>
          <w:color w:val="000000"/>
        </w:rPr>
        <w:t xml:space="preserve">  Any work submitted by a student in this course for academic credit w</w:t>
      </w:r>
      <w:r w:rsidR="004B4833" w:rsidRPr="004B4833">
        <w:rPr>
          <w:rFonts w:ascii="Times New Roman" w:hAnsi="Times New Roman"/>
          <w:color w:val="000000"/>
        </w:rPr>
        <w:t xml:space="preserve">ill be the student's own work. </w:t>
      </w:r>
      <w:r w:rsidRPr="004B4833">
        <w:rPr>
          <w:rFonts w:ascii="Times New Roman" w:hAnsi="Times New Roman"/>
          <w:color w:val="000000"/>
        </w:rPr>
        <w:t>For this course, collaboration is allowed in the following instances:</w:t>
      </w:r>
      <w:r w:rsidRPr="004B4833">
        <w:rPr>
          <w:rFonts w:ascii="Times New Roman" w:hAnsi="Times New Roman"/>
          <w:i/>
          <w:color w:val="000000"/>
        </w:rPr>
        <w:t xml:space="preserve"> </w:t>
      </w:r>
      <w:r w:rsidR="004B4833" w:rsidRPr="004B4833">
        <w:rPr>
          <w:rFonts w:ascii="Times New Roman" w:hAnsi="Times New Roman"/>
          <w:i/>
          <w:color w:val="000000"/>
        </w:rPr>
        <w:t>Your game redesign</w:t>
      </w:r>
      <w:r w:rsidRPr="004B4833">
        <w:rPr>
          <w:rFonts w:ascii="Times New Roman" w:hAnsi="Times New Roman"/>
          <w:i/>
          <w:color w:val="000000"/>
        </w:rPr>
        <w:t>.</w:t>
      </w:r>
    </w:p>
    <w:p w:rsidR="0084169D" w:rsidRPr="004B4833" w:rsidRDefault="0084169D">
      <w:pPr>
        <w:pStyle w:val="PlainText"/>
        <w:rPr>
          <w:rFonts w:ascii="Times New Roman" w:hAnsi="Times New Roman"/>
        </w:rPr>
      </w:pPr>
    </w:p>
    <w:p w:rsidR="0084169D" w:rsidRPr="004B4833" w:rsidRDefault="0084169D">
      <w:pPr>
        <w:pStyle w:val="PlainText"/>
        <w:rPr>
          <w:rFonts w:ascii="Times New Roman" w:hAnsi="Times New Roman"/>
        </w:rPr>
      </w:pPr>
      <w:r w:rsidRPr="004B4833">
        <w:rPr>
          <w:rFonts w:ascii="Times New Roman" w:hAnsi="Times New Roman"/>
        </w:rPr>
        <w:t xml:space="preserve">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e-mail, an e-mail attachment file, a diskette, or a hard copy. </w:t>
      </w:r>
    </w:p>
    <w:p w:rsidR="0084169D" w:rsidRPr="004B4833" w:rsidRDefault="0084169D">
      <w:pPr>
        <w:pStyle w:val="PlainText"/>
        <w:rPr>
          <w:rFonts w:ascii="Times New Roman" w:hAnsi="Times New Roman"/>
        </w:rPr>
      </w:pPr>
    </w:p>
    <w:p w:rsidR="0084169D" w:rsidRPr="004B4833" w:rsidRDefault="0084169D">
      <w:pPr>
        <w:pStyle w:val="PlainText"/>
        <w:rPr>
          <w:rFonts w:ascii="Times New Roman" w:hAnsi="Times New Roman"/>
        </w:rPr>
      </w:pPr>
      <w:r w:rsidRPr="004B4833">
        <w:rPr>
          <w:rFonts w:ascii="Times New Roman" w:hAnsi="Times New Roman"/>
        </w:rPr>
        <w:t xml:space="preserve">Should copying occur, both the student who copied work from another student and the student who gave material to be copied will both automatically receive a zero for the </w:t>
      </w:r>
      <w:proofErr w:type="gramStart"/>
      <w:r w:rsidRPr="004B4833">
        <w:rPr>
          <w:rFonts w:ascii="Times New Roman" w:hAnsi="Times New Roman"/>
        </w:rPr>
        <w:t>assignment.</w:t>
      </w:r>
      <w:proofErr w:type="gramEnd"/>
      <w:r w:rsidRPr="004B4833">
        <w:rPr>
          <w:rFonts w:ascii="Times New Roman" w:hAnsi="Times New Roman"/>
        </w:rPr>
        <w:t xml:space="preserve"> Penalty for violation of this Code can also be extended to include failure of the course and University disciplinary action. </w:t>
      </w:r>
    </w:p>
    <w:p w:rsidR="0084169D" w:rsidRPr="004B4833" w:rsidRDefault="0084169D">
      <w:pPr>
        <w:pStyle w:val="PlainText"/>
        <w:rPr>
          <w:rFonts w:ascii="Times New Roman" w:hAnsi="Times New Roman"/>
        </w:rPr>
      </w:pPr>
    </w:p>
    <w:p w:rsidR="0084169D" w:rsidRPr="004B4833" w:rsidRDefault="0084169D">
      <w:pPr>
        <w:pStyle w:val="WPNormal"/>
        <w:rPr>
          <w:rFonts w:ascii="Times New Roman" w:hAnsi="Times New Roman"/>
        </w:rPr>
      </w:pPr>
      <w:r w:rsidRPr="004B4833">
        <w:rPr>
          <w:rFonts w:ascii="Times New Roman" w:hAnsi="Times New Roman"/>
        </w:rPr>
        <w:t xml:space="preserve">During examinations, you must do your own work. Talking or discussion is not permitted during the examinations, nor </w:t>
      </w:r>
      <w:proofErr w:type="gramStart"/>
      <w:r w:rsidRPr="004B4833">
        <w:rPr>
          <w:rFonts w:ascii="Times New Roman" w:hAnsi="Times New Roman"/>
        </w:rPr>
        <w:t>may</w:t>
      </w:r>
      <w:proofErr w:type="gramEnd"/>
      <w:r w:rsidRPr="004B4833">
        <w:rPr>
          <w:rFonts w:ascii="Times New Roman" w:hAnsi="Times New Roman"/>
        </w:rPr>
        <w:t xml:space="preserve"> you compare papers, copy from others, or collaborate in any way. Any collaborative behavior during the examinations will result in failure of the exam, and may lead to failure of the course and </w:t>
      </w:r>
      <w:r w:rsidR="004B4833" w:rsidRPr="004B4833">
        <w:rPr>
          <w:rFonts w:ascii="Times New Roman" w:hAnsi="Times New Roman"/>
        </w:rPr>
        <w:t>University disciplinary action.</w:t>
      </w:r>
    </w:p>
    <w:p w:rsidR="006425FD" w:rsidRPr="004B4833" w:rsidRDefault="006425FD">
      <w:pPr>
        <w:pStyle w:val="WPNormal"/>
        <w:rPr>
          <w:rFonts w:ascii="Times New Roman" w:hAnsi="Times New Roman"/>
        </w:rPr>
      </w:pPr>
    </w:p>
    <w:p w:rsidR="0084169D" w:rsidRPr="004B4833" w:rsidRDefault="004B4833">
      <w:pPr>
        <w:pStyle w:val="WPNormal"/>
        <w:rPr>
          <w:rFonts w:ascii="Times New Roman" w:hAnsi="Times New Roman"/>
          <w:b/>
        </w:rPr>
      </w:pPr>
      <w:r>
        <w:rPr>
          <w:rFonts w:ascii="Times New Roman" w:hAnsi="Times New Roman"/>
          <w:b/>
        </w:rPr>
        <w:t>I</w:t>
      </w:r>
      <w:r w:rsidR="009675A0" w:rsidRPr="004B4833">
        <w:rPr>
          <w:rFonts w:ascii="Times New Roman" w:hAnsi="Times New Roman"/>
          <w:b/>
        </w:rPr>
        <w:t>X</w:t>
      </w:r>
      <w:proofErr w:type="gramStart"/>
      <w:r w:rsidR="0084169D" w:rsidRPr="004B4833">
        <w:rPr>
          <w:rFonts w:ascii="Times New Roman" w:hAnsi="Times New Roman"/>
          <w:b/>
        </w:rPr>
        <w:t>.  Other</w:t>
      </w:r>
      <w:proofErr w:type="gramEnd"/>
      <w:r w:rsidR="0084169D" w:rsidRPr="004B4833">
        <w:rPr>
          <w:rFonts w:ascii="Times New Roman" w:hAnsi="Times New Roman"/>
          <w:b/>
        </w:rPr>
        <w:t xml:space="preserve"> University Notices and Policies</w:t>
      </w:r>
    </w:p>
    <w:p w:rsidR="0084169D" w:rsidRPr="004B4833" w:rsidRDefault="0084169D">
      <w:pPr>
        <w:pStyle w:val="WPNormal"/>
        <w:rPr>
          <w:rFonts w:ascii="Times New Roman" w:hAnsi="Times New Roman"/>
          <w:b/>
        </w:rPr>
      </w:pPr>
    </w:p>
    <w:p w:rsidR="0084169D" w:rsidRPr="004B4833" w:rsidRDefault="0084169D">
      <w:pPr>
        <w:rPr>
          <w:rFonts w:ascii="Times New Roman" w:hAnsi="Times New Roman"/>
          <w:b/>
        </w:rPr>
      </w:pPr>
      <w:r w:rsidRPr="004B4833">
        <w:rPr>
          <w:rFonts w:ascii="Times New Roman" w:hAnsi="Times New Roman"/>
          <w:b/>
        </w:rPr>
        <w:t xml:space="preserve"> Use of E-mail for Official Correspondence to Students</w:t>
      </w:r>
    </w:p>
    <w:p w:rsidR="002A2D7D" w:rsidRPr="004B4833" w:rsidRDefault="0084169D" w:rsidP="002A2D7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141413"/>
        </w:rPr>
      </w:pPr>
      <w:r w:rsidRPr="004B4833">
        <w:rPr>
          <w:rFonts w:ascii="Times New Roman" w:hAnsi="Times New Roman"/>
        </w:rPr>
        <w:t>All students should become familiar with the University's official e-mail student notification policy.  It is the student's responsibility to keep the University informed as to changes in his or her e-mail address.  Students are expected to check e-mail on a frequent and regular basis in order to stay current with University-related communications, recognizing that certain communications may be time-critical. It is recommended that e-mail be checked daily, but at a minimum, twice per week. The complete text of this policy and instructions for updating your e</w:t>
      </w:r>
      <w:r w:rsidR="002A2D7D" w:rsidRPr="004B4833">
        <w:rPr>
          <w:rFonts w:ascii="Times New Roman" w:hAnsi="Times New Roman"/>
        </w:rPr>
        <w:t xml:space="preserve">-mail address are available </w:t>
      </w:r>
      <w:proofErr w:type="gramStart"/>
      <w:r w:rsidR="002A2D7D" w:rsidRPr="004B4833">
        <w:rPr>
          <w:rFonts w:ascii="Times New Roman" w:hAnsi="Times New Roman"/>
        </w:rPr>
        <w:t xml:space="preserve">at </w:t>
      </w:r>
      <w:r w:rsidRPr="004B4833">
        <w:rPr>
          <w:rFonts w:ascii="Times New Roman" w:hAnsi="Times New Roman"/>
        </w:rPr>
        <w:t xml:space="preserve"> </w:t>
      </w:r>
      <w:proofErr w:type="gramEnd"/>
      <w:r w:rsidR="00783CA6">
        <w:fldChar w:fldCharType="begin"/>
      </w:r>
      <w:r w:rsidR="00783CA6">
        <w:instrText xml:space="preserve"> HYPERLINK "http://www.utexas.edu/its/help/utmail/1564" </w:instrText>
      </w:r>
      <w:r w:rsidR="00783CA6">
        <w:fldChar w:fldCharType="separate"/>
      </w:r>
      <w:r w:rsidR="002A2D7D" w:rsidRPr="004B4833">
        <w:rPr>
          <w:rStyle w:val="Hyperlink"/>
          <w:rFonts w:ascii="Times New Roman" w:hAnsi="Times New Roman"/>
          <w:b/>
        </w:rPr>
        <w:t>http://www.utexas.edu/its/help/utmail/1564</w:t>
      </w:r>
      <w:r w:rsidR="00783CA6">
        <w:rPr>
          <w:rStyle w:val="Hyperlink"/>
          <w:rFonts w:ascii="Times New Roman" w:hAnsi="Times New Roman"/>
          <w:b/>
        </w:rPr>
        <w:fldChar w:fldCharType="end"/>
      </w:r>
      <w:r w:rsidR="002A2D7D" w:rsidRPr="004B4833">
        <w:rPr>
          <w:rFonts w:ascii="Times New Roman" w:hAnsi="Times New Roman"/>
          <w:b/>
          <w:color w:val="141413"/>
        </w:rPr>
        <w:t xml:space="preserve"> .</w:t>
      </w:r>
    </w:p>
    <w:p w:rsidR="0084169D" w:rsidRPr="004B4833" w:rsidRDefault="0084169D" w:rsidP="002A2D7D">
      <w:pPr>
        <w:pStyle w:val="BodyText"/>
        <w:rPr>
          <w:rFonts w:ascii="Times New Roman" w:hAnsi="Times New Roman"/>
          <w:b/>
        </w:rPr>
      </w:pPr>
    </w:p>
    <w:p w:rsidR="0084169D" w:rsidRPr="004B4833" w:rsidRDefault="0084169D" w:rsidP="0084169D">
      <w:pPr>
        <w:rPr>
          <w:rFonts w:ascii="Times New Roman" w:hAnsi="Times New Roman"/>
          <w:b/>
        </w:rPr>
      </w:pPr>
      <w:r w:rsidRPr="004B4833">
        <w:rPr>
          <w:rFonts w:ascii="Times New Roman" w:hAnsi="Times New Roman"/>
          <w:b/>
        </w:rPr>
        <w:t>Documented Disability Statement</w:t>
      </w:r>
    </w:p>
    <w:p w:rsidR="0084169D" w:rsidRPr="004B4833" w:rsidRDefault="0084169D" w:rsidP="0084169D">
      <w:pPr>
        <w:rPr>
          <w:rFonts w:ascii="Times New Roman" w:hAnsi="Times New Roman"/>
          <w:i/>
          <w:color w:val="000000"/>
        </w:rPr>
      </w:pPr>
      <w:r w:rsidRPr="004B4833">
        <w:rPr>
          <w:rFonts w:ascii="Times New Roman" w:hAnsi="Times New Roman"/>
          <w:color w:val="000000"/>
        </w:rPr>
        <w:t xml:space="preserve">Any student with a documented disability who requires academic accommodations should contact Services for Students with Disabilities (SSD) at (512) 471-6259 (voice) or 1-866-329-3986 (video phone).  </w:t>
      </w:r>
      <w:proofErr w:type="gramStart"/>
      <w:r w:rsidRPr="004B4833">
        <w:rPr>
          <w:rFonts w:ascii="Times New Roman" w:hAnsi="Times New Roman"/>
          <w:color w:val="000000"/>
        </w:rPr>
        <w:t>Faculty are</w:t>
      </w:r>
      <w:proofErr w:type="gramEnd"/>
      <w:r w:rsidRPr="004B4833">
        <w:rPr>
          <w:rFonts w:ascii="Times New Roman" w:hAnsi="Times New Roman"/>
          <w:color w:val="000000"/>
        </w:rPr>
        <w:t xml:space="preserve"> not required to provide accommodations without an official accommodation letter from SSD.  </w:t>
      </w:r>
      <w:r w:rsidRPr="004B4833">
        <w:rPr>
          <w:rFonts w:ascii="Times New Roman" w:hAnsi="Times New Roman"/>
          <w:i/>
          <w:color w:val="000000"/>
        </w:rPr>
        <w:t>(Note to Faculty: Details of a student’s disability are confidential.  Faculty should not ask questions related to a student’s condition or diagnosis when receiving an official accommodation letter.)</w:t>
      </w:r>
    </w:p>
    <w:p w:rsidR="0084169D" w:rsidRPr="004B4833" w:rsidRDefault="0084169D" w:rsidP="0084169D">
      <w:pPr>
        <w:rPr>
          <w:rFonts w:ascii="Times New Roman" w:hAnsi="Times New Roman"/>
        </w:rPr>
      </w:pPr>
    </w:p>
    <w:p w:rsidR="0084169D" w:rsidRPr="004B4833" w:rsidRDefault="0084169D" w:rsidP="0084169D">
      <w:pPr>
        <w:numPr>
          <w:ilvl w:val="0"/>
          <w:numId w:val="4"/>
        </w:numPr>
        <w:rPr>
          <w:rFonts w:ascii="Times New Roman" w:hAnsi="Times New Roman"/>
        </w:rPr>
      </w:pPr>
      <w:r w:rsidRPr="004B4833">
        <w:rPr>
          <w:rFonts w:ascii="Times New Roman" w:hAnsi="Times New Roman"/>
        </w:rPr>
        <w:lastRenderedPageBreak/>
        <w:t xml:space="preserve">Please notify me as quickly as possible if the material being presented in class is not accessible (e.g., instructional videos need captioning, course packets are not readable for proper alternative text conversion, etc.). </w:t>
      </w:r>
    </w:p>
    <w:p w:rsidR="0084169D" w:rsidRPr="004B4833" w:rsidRDefault="0084169D" w:rsidP="0084169D">
      <w:pPr>
        <w:rPr>
          <w:rFonts w:ascii="Times New Roman" w:hAnsi="Times New Roman"/>
        </w:rPr>
      </w:pPr>
    </w:p>
    <w:p w:rsidR="0084169D" w:rsidRPr="004B4833" w:rsidRDefault="0084169D" w:rsidP="0084169D">
      <w:pPr>
        <w:numPr>
          <w:ilvl w:val="0"/>
          <w:numId w:val="4"/>
        </w:numPr>
        <w:rPr>
          <w:rFonts w:ascii="Times New Roman" w:hAnsi="Times New Roman"/>
        </w:rPr>
      </w:pPr>
      <w:r w:rsidRPr="004B4833">
        <w:rPr>
          <w:rFonts w:ascii="Times New Roman" w:hAnsi="Times New Roman"/>
        </w:rPr>
        <w:t>Please notify me as early in the semester as possible if disability-related accommodations for field trips are required.  Advanced notice will permit the arrangement of accommodations on the given day (e.g., transportation, site accessibility, etc.).</w:t>
      </w:r>
    </w:p>
    <w:p w:rsidR="0084169D" w:rsidRPr="004B4833" w:rsidRDefault="0084169D" w:rsidP="0084169D">
      <w:pPr>
        <w:rPr>
          <w:rFonts w:ascii="Times New Roman" w:hAnsi="Times New Roman"/>
        </w:rPr>
      </w:pPr>
    </w:p>
    <w:p w:rsidR="0084169D" w:rsidRPr="004B4833" w:rsidRDefault="0084169D" w:rsidP="0084169D">
      <w:pPr>
        <w:numPr>
          <w:ilvl w:val="0"/>
          <w:numId w:val="4"/>
        </w:numPr>
        <w:rPr>
          <w:rFonts w:ascii="Times New Roman" w:hAnsi="Times New Roman"/>
        </w:rPr>
      </w:pPr>
      <w:r w:rsidRPr="004B4833">
        <w:rPr>
          <w:rFonts w:ascii="Times New Roman" w:hAnsi="Times New Roman"/>
        </w:rPr>
        <w:t xml:space="preserve">Contact Services for Students with Disabilities at 471-6259 (voice) or 1-866-329-3986 (video phone) or reference SSD’s website for more disability-related information: </w:t>
      </w:r>
      <w:hyperlink r:id="rId12" w:history="1">
        <w:r w:rsidRPr="004B4833">
          <w:rPr>
            <w:rStyle w:val="Hyperlink"/>
            <w:rFonts w:ascii="Times New Roman" w:hAnsi="Times New Roman"/>
          </w:rPr>
          <w:t>http://www.utexas.edu/diversity/ddce/ssd/for_cstudents.php</w:t>
        </w:r>
      </w:hyperlink>
    </w:p>
    <w:p w:rsidR="0084169D" w:rsidRPr="004B4833" w:rsidRDefault="0084169D" w:rsidP="0084169D">
      <w:pPr>
        <w:rPr>
          <w:rFonts w:ascii="Times New Roman" w:hAnsi="Times New Roman"/>
          <w:b/>
        </w:rPr>
      </w:pPr>
    </w:p>
    <w:p w:rsidR="0084169D" w:rsidRPr="004B4833" w:rsidRDefault="0084169D" w:rsidP="0084169D">
      <w:pPr>
        <w:rPr>
          <w:rFonts w:ascii="Times New Roman" w:hAnsi="Times New Roman"/>
          <w:b/>
        </w:rPr>
      </w:pPr>
      <w:r w:rsidRPr="004B4833">
        <w:rPr>
          <w:rFonts w:ascii="Times New Roman" w:hAnsi="Times New Roman"/>
          <w:b/>
        </w:rPr>
        <w:t>Behavior Concerns Advice Line (BCAL)</w:t>
      </w:r>
    </w:p>
    <w:p w:rsidR="0084169D" w:rsidRPr="004B4833" w:rsidRDefault="0084169D" w:rsidP="0084169D">
      <w:pPr>
        <w:ind w:left="72"/>
        <w:rPr>
          <w:rFonts w:ascii="Times New Roman" w:hAnsi="Times New Roman"/>
        </w:rPr>
      </w:pPr>
      <w:r w:rsidRPr="004B4833">
        <w:rPr>
          <w:rFonts w:ascii="Times New Roman" w:hAnsi="Times New Roman"/>
        </w:rPr>
        <w:t xml:space="preserve">If you are worried about someone who is acting differently, you may use the Behavior Concerns Advice Line to discuss by phone your concerns about another individual’s behavior. This service is provided through a partnership among the Office of the Dean of Students, the Counseling and Mental Health Center (CMHC), the Employee Assistance Program (EAP), and The University of Texas Police Department (UTPD). Call 512-232-5050 or visit </w:t>
      </w:r>
      <w:hyperlink r:id="rId13" w:history="1">
        <w:r w:rsidRPr="004B4833">
          <w:rPr>
            <w:rStyle w:val="Hyperlink"/>
            <w:rFonts w:ascii="Times New Roman" w:hAnsi="Times New Roman"/>
          </w:rPr>
          <w:t>http://www.utexas.edu/safety/bcal</w:t>
        </w:r>
      </w:hyperlink>
      <w:r w:rsidRPr="004B4833">
        <w:rPr>
          <w:rFonts w:ascii="Times New Roman" w:hAnsi="Times New Roman"/>
        </w:rPr>
        <w:t xml:space="preserve">. </w:t>
      </w:r>
    </w:p>
    <w:p w:rsidR="0084169D" w:rsidRPr="004B4833" w:rsidRDefault="0084169D" w:rsidP="0084169D">
      <w:pPr>
        <w:ind w:left="72"/>
        <w:rPr>
          <w:rFonts w:ascii="Times New Roman" w:hAnsi="Times New Roman"/>
        </w:rPr>
      </w:pPr>
    </w:p>
    <w:p w:rsidR="0084169D" w:rsidRPr="004B4833" w:rsidRDefault="0084169D" w:rsidP="0084169D">
      <w:pPr>
        <w:ind w:left="720" w:hanging="720"/>
        <w:rPr>
          <w:rFonts w:ascii="Times New Roman" w:hAnsi="Times New Roman"/>
          <w:b/>
          <w:color w:val="000000"/>
        </w:rPr>
      </w:pPr>
      <w:r w:rsidRPr="004B4833">
        <w:rPr>
          <w:rFonts w:ascii="Times New Roman" w:hAnsi="Times New Roman"/>
          <w:b/>
          <w:color w:val="000000"/>
        </w:rPr>
        <w:t>Q drop Policy</w:t>
      </w:r>
    </w:p>
    <w:p w:rsidR="0084169D" w:rsidRPr="004B4833" w:rsidRDefault="0084169D" w:rsidP="0084169D">
      <w:pPr>
        <w:rPr>
          <w:rFonts w:ascii="Times New Roman" w:hAnsi="Times New Roman"/>
          <w:color w:val="000000"/>
        </w:rPr>
      </w:pPr>
      <w:r w:rsidRPr="004B4833">
        <w:rPr>
          <w:rFonts w:ascii="Times New Roman" w:hAnsi="Times New Roman"/>
          <w:color w:val="000000"/>
        </w:rPr>
        <w:t>The State of Texas has enacted a law that limits the number of course drops for academic reasons to six (6).  As stated in Senate Bill 1231:</w:t>
      </w:r>
    </w:p>
    <w:p w:rsidR="0051639A" w:rsidRPr="004B4833" w:rsidRDefault="0084169D" w:rsidP="006425FD">
      <w:pPr>
        <w:ind w:left="180"/>
        <w:rPr>
          <w:rFonts w:ascii="Times New Roman" w:hAnsi="Times New Roman"/>
          <w:color w:val="000000"/>
        </w:rPr>
      </w:pPr>
      <w:r w:rsidRPr="004B4833">
        <w:rPr>
          <w:rFonts w:ascii="Times New Roman" w:hAnsi="Times New Roman"/>
          <w:color w:val="000000"/>
        </w:rPr>
        <w:tab/>
        <w:t>“Beginning with the fall 2007 academic term, an institution of higher education may not permit an undergraduate student a total of more than six dropped courses, including any course a transfer student has dropped at another institution of higher education, unless the student shows good cause for dropping more than that number.”</w:t>
      </w:r>
    </w:p>
    <w:p w:rsidR="0051639A" w:rsidRPr="004B4833" w:rsidRDefault="0051639A" w:rsidP="0084169D">
      <w:pPr>
        <w:rPr>
          <w:rFonts w:ascii="Times New Roman" w:hAnsi="Times New Roman"/>
          <w:b/>
        </w:rPr>
      </w:pPr>
    </w:p>
    <w:p w:rsidR="0084169D" w:rsidRPr="004B4833" w:rsidRDefault="0084169D" w:rsidP="0084169D">
      <w:pPr>
        <w:rPr>
          <w:rFonts w:ascii="Times New Roman" w:hAnsi="Times New Roman"/>
          <w:b/>
        </w:rPr>
      </w:pPr>
      <w:r w:rsidRPr="004B4833">
        <w:rPr>
          <w:rFonts w:ascii="Times New Roman" w:hAnsi="Times New Roman"/>
          <w:b/>
        </w:rPr>
        <w:t>Emergency Evacuation Policy</w:t>
      </w:r>
    </w:p>
    <w:p w:rsidR="0084169D" w:rsidRPr="004B4833" w:rsidRDefault="0084169D" w:rsidP="0084169D">
      <w:pPr>
        <w:ind w:left="72"/>
        <w:rPr>
          <w:rFonts w:ascii="Times New Roman" w:hAnsi="Times New Roman"/>
        </w:rPr>
      </w:pPr>
      <w:r w:rsidRPr="004B4833">
        <w:rPr>
          <w:rFonts w:ascii="Times New Roman" w:hAnsi="Times New Roman"/>
        </w:rPr>
        <w:t>Occupants of buildings on the UT Austin campus are required to evacuate and assemble outside when a fire alarm is activated or an announcement is made.  Please be aware of the following policies regarding evacuation:</w:t>
      </w:r>
    </w:p>
    <w:p w:rsidR="0084169D" w:rsidRPr="004B4833" w:rsidRDefault="0084169D" w:rsidP="0084169D">
      <w:pPr>
        <w:numPr>
          <w:ilvl w:val="0"/>
          <w:numId w:val="5"/>
        </w:numPr>
        <w:rPr>
          <w:rFonts w:ascii="Times New Roman" w:hAnsi="Times New Roman"/>
        </w:rPr>
      </w:pPr>
      <w:r w:rsidRPr="004B4833">
        <w:rPr>
          <w:rFonts w:ascii="Times New Roman" w:hAnsi="Times New Roman"/>
        </w:rPr>
        <w:t>Familiarize yourself with all exit doors of the classroom and the building. Remember that the nearest exit door may not be the one you used when you entered the building.</w:t>
      </w:r>
    </w:p>
    <w:p w:rsidR="0084169D" w:rsidRPr="004B4833" w:rsidRDefault="0084169D" w:rsidP="0084169D">
      <w:pPr>
        <w:numPr>
          <w:ilvl w:val="0"/>
          <w:numId w:val="5"/>
        </w:numPr>
        <w:rPr>
          <w:rFonts w:ascii="Times New Roman" w:hAnsi="Times New Roman"/>
        </w:rPr>
      </w:pPr>
      <w:r w:rsidRPr="004B4833">
        <w:rPr>
          <w:rFonts w:ascii="Times New Roman" w:hAnsi="Times New Roman"/>
        </w:rPr>
        <w:t>If you require assistance to evacuate, inform me in writing during the first week of class.</w:t>
      </w:r>
    </w:p>
    <w:p w:rsidR="0084169D" w:rsidRPr="004B4833" w:rsidRDefault="0084169D" w:rsidP="0084169D">
      <w:pPr>
        <w:numPr>
          <w:ilvl w:val="0"/>
          <w:numId w:val="5"/>
        </w:numPr>
        <w:rPr>
          <w:rFonts w:ascii="Times New Roman" w:hAnsi="Times New Roman"/>
        </w:rPr>
      </w:pPr>
      <w:r w:rsidRPr="004B4833">
        <w:rPr>
          <w:rFonts w:ascii="Times New Roman" w:hAnsi="Times New Roman"/>
        </w:rPr>
        <w:t>In the event of an evacuation, follow my instructions or those of class instructors.</w:t>
      </w:r>
    </w:p>
    <w:p w:rsidR="0084169D" w:rsidRPr="004B4833" w:rsidRDefault="0084169D" w:rsidP="0084169D">
      <w:pPr>
        <w:rPr>
          <w:rFonts w:ascii="Times New Roman" w:hAnsi="Times New Roman"/>
        </w:rPr>
      </w:pPr>
      <w:r w:rsidRPr="004B4833">
        <w:rPr>
          <w:rFonts w:ascii="Times New Roman" w:hAnsi="Times New Roman"/>
        </w:rPr>
        <w:t>Do not re-enter a building unless you’re given instructions by the Austin Fire Department, the UT Austin Police Department, or the Fire Prevention Services office.</w:t>
      </w:r>
    </w:p>
    <w:p w:rsidR="0084169D" w:rsidRPr="004B4833" w:rsidRDefault="0084169D">
      <w:pPr>
        <w:pStyle w:val="WPNormal"/>
        <w:spacing w:before="240"/>
        <w:jc w:val="center"/>
        <w:rPr>
          <w:rFonts w:ascii="Times New Roman" w:hAnsi="Times New Roman"/>
          <w:b/>
          <w:color w:val="000000"/>
        </w:rPr>
      </w:pPr>
      <w:r w:rsidRPr="004B4833">
        <w:rPr>
          <w:rFonts w:ascii="Times New Roman" w:hAnsi="Times New Roman"/>
          <w:b/>
          <w:color w:val="000000"/>
        </w:rPr>
        <w:t></w:t>
      </w:r>
      <w:r w:rsidRPr="004B4833">
        <w:rPr>
          <w:rFonts w:ascii="Times New Roman" w:hAnsi="Times New Roman"/>
          <w:b/>
          <w:color w:val="000000"/>
        </w:rPr>
        <w:t></w:t>
      </w:r>
      <w:r w:rsidRPr="004B4833">
        <w:rPr>
          <w:rFonts w:ascii="Times New Roman" w:hAnsi="Times New Roman"/>
          <w:b/>
          <w:color w:val="000000"/>
        </w:rPr>
        <w:t></w:t>
      </w:r>
      <w:r w:rsidRPr="004B4833">
        <w:rPr>
          <w:rFonts w:ascii="Times New Roman" w:hAnsi="Times New Roman"/>
          <w:b/>
          <w:color w:val="000000"/>
        </w:rPr>
        <w:t></w:t>
      </w:r>
      <w:r w:rsidRPr="004B4833">
        <w:rPr>
          <w:rFonts w:ascii="Times New Roman" w:hAnsi="Times New Roman"/>
          <w:b/>
          <w:color w:val="000000"/>
        </w:rPr>
        <w:t></w:t>
      </w:r>
      <w:r w:rsidRPr="004B4833">
        <w:rPr>
          <w:rFonts w:ascii="Times New Roman" w:hAnsi="Times New Roman"/>
          <w:b/>
          <w:color w:val="000000"/>
        </w:rPr>
        <w:t></w:t>
      </w:r>
      <w:r w:rsidRPr="004B4833">
        <w:rPr>
          <w:rFonts w:ascii="Times New Roman" w:hAnsi="Times New Roman"/>
          <w:b/>
          <w:color w:val="000000"/>
        </w:rPr>
        <w:t></w:t>
      </w:r>
    </w:p>
    <w:p w:rsidR="0084169D" w:rsidRPr="004B4833" w:rsidRDefault="0084169D">
      <w:pPr>
        <w:tabs>
          <w:tab w:val="right" w:pos="9180"/>
        </w:tabs>
        <w:ind w:left="360" w:hanging="360"/>
        <w:rPr>
          <w:rFonts w:ascii="Times New Roman" w:hAnsi="Times New Roman"/>
        </w:rPr>
      </w:pPr>
      <w:r w:rsidRPr="004B4833">
        <w:rPr>
          <w:rFonts w:ascii="Times New Roman" w:hAnsi="Times New Roman"/>
        </w:rPr>
        <w:t>_____________________________________________________________________________</w:t>
      </w:r>
    </w:p>
    <w:p w:rsidR="001237FF" w:rsidRPr="004B4833" w:rsidRDefault="001237FF" w:rsidP="004B4833">
      <w:pPr>
        <w:tabs>
          <w:tab w:val="right" w:pos="9180"/>
        </w:tabs>
        <w:rPr>
          <w:rFonts w:ascii="Times New Roman" w:hAnsi="Times New Roman"/>
          <w:i/>
        </w:rPr>
      </w:pPr>
    </w:p>
    <w:p w:rsidR="000E58BB" w:rsidRPr="004B4833" w:rsidRDefault="000E58BB">
      <w:pPr>
        <w:tabs>
          <w:tab w:val="right" w:pos="9180"/>
        </w:tabs>
        <w:ind w:left="360" w:hanging="360"/>
        <w:rPr>
          <w:rFonts w:ascii="Times New Roman" w:hAnsi="Times New Roman"/>
          <w:i/>
        </w:rPr>
      </w:pPr>
    </w:p>
    <w:p w:rsidR="00271881" w:rsidRPr="00F93FA4" w:rsidRDefault="00271881" w:rsidP="00271881">
      <w:pPr>
        <w:rPr>
          <w:bCs/>
          <w:i/>
          <w:color w:val="000000"/>
          <w:szCs w:val="22"/>
        </w:rPr>
      </w:pPr>
      <w:r>
        <w:rPr>
          <w:i/>
          <w:iCs/>
          <w:sz w:val="23"/>
          <w:szCs w:val="23"/>
        </w:rPr>
        <w:t xml:space="preserve">Changes to the syllabus </w:t>
      </w:r>
    </w:p>
    <w:p w:rsidR="00271881" w:rsidRPr="004A61C8" w:rsidRDefault="00271881" w:rsidP="00271881">
      <w:pPr>
        <w:rPr>
          <w:bCs/>
          <w:i/>
          <w:color w:val="000000"/>
          <w:szCs w:val="22"/>
        </w:rPr>
      </w:pPr>
      <w:r>
        <w:rPr>
          <w:sz w:val="23"/>
          <w:szCs w:val="23"/>
        </w:rPr>
        <w:t>I may make minor changes to the syllabus to suit the needs of the class during the semester</w:t>
      </w:r>
      <w:proofErr w:type="gramStart"/>
      <w:r>
        <w:rPr>
          <w:sz w:val="23"/>
          <w:szCs w:val="23"/>
        </w:rPr>
        <w:t>..</w:t>
      </w:r>
      <w:proofErr w:type="gramEnd"/>
      <w:r>
        <w:rPr>
          <w:sz w:val="23"/>
          <w:szCs w:val="23"/>
        </w:rPr>
        <w:t xml:space="preserve"> It is your responsibility to come to class and keep track of Canvas to receive any such announcements.</w:t>
      </w:r>
    </w:p>
    <w:p w:rsidR="00054A1B" w:rsidRPr="004B4833" w:rsidRDefault="00054A1B" w:rsidP="009C613C">
      <w:pPr>
        <w:rPr>
          <w:rFonts w:ascii="Times New Roman" w:hAnsi="Times New Roman"/>
          <w:b/>
        </w:rPr>
      </w:pPr>
    </w:p>
    <w:sectPr w:rsidR="00054A1B" w:rsidRPr="004B4833" w:rsidSect="00054A1B">
      <w:headerReference w:type="default" r:id="rId14"/>
      <w:footerReference w:type="default" r:id="rId15"/>
      <w:pgSz w:w="12240" w:h="15840"/>
      <w:pgMar w:top="1170" w:right="1710" w:bottom="1170" w:left="1170" w:header="900"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35" w:rsidRDefault="002F3235">
      <w:r>
        <w:separator/>
      </w:r>
    </w:p>
  </w:endnote>
  <w:endnote w:type="continuationSeparator" w:id="0">
    <w:p w:rsidR="002F3235" w:rsidRDefault="002F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onaco">
    <w:altName w:val="Courier New"/>
    <w:charset w:val="00"/>
    <w:family w:val="auto"/>
    <w:pitch w:val="variable"/>
    <w:sig w:usb0="03000000" w:usb1="00000000" w:usb2="00000000" w:usb3="00000000" w:csb0="00000001" w:csb1="00000000"/>
  </w:font>
  <w:font w:name="Geneva">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D3" w:rsidRDefault="001830D3">
    <w:pPr>
      <w:pStyle w:val="WPFooter"/>
      <w:jc w:val="center"/>
      <w:rPr>
        <w:rStyle w:val="PageNumber"/>
        <w:rFonts w:ascii="Times" w:hAnsi="Times"/>
      </w:rPr>
    </w:pPr>
  </w:p>
  <w:p w:rsidR="001830D3" w:rsidRDefault="001830D3">
    <w:pPr>
      <w:pStyle w:val="WPFooter"/>
      <w:jc w:val="center"/>
      <w:rPr>
        <w:rStyle w:val="PageNumber"/>
        <w:rFonts w:ascii="Times" w:hAnsi="Times"/>
      </w:rPr>
    </w:pP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sidR="00B45032">
      <w:rPr>
        <w:rStyle w:val="PageNumber"/>
        <w:rFonts w:ascii="Times" w:hAnsi="Times"/>
        <w:noProof/>
      </w:rPr>
      <w:t>4</w:t>
    </w:r>
    <w:r>
      <w:rPr>
        <w:rStyle w:val="PageNumber"/>
        <w:rFonts w:ascii="Times" w:hAnsi="Times"/>
      </w:rPr>
      <w:fldChar w:fldCharType="end"/>
    </w:r>
  </w:p>
  <w:p w:rsidR="001830D3" w:rsidRPr="00C36628" w:rsidRDefault="001830D3" w:rsidP="00C36628">
    <w:pPr>
      <w:pStyle w:val="WPFooter"/>
      <w:tabs>
        <w:tab w:val="left" w:pos="6480"/>
      </w:tabs>
      <w:jc w:val="center"/>
      <w:rPr>
        <w:rFonts w:ascii="Times" w:hAnsi="Times"/>
        <w:sz w:val="18"/>
        <w:szCs w:val="18"/>
      </w:rPr>
    </w:pPr>
    <w:r>
      <w:rPr>
        <w:rStyle w:val="PageNumber"/>
        <w:rFonts w:ascii="Times" w:hAnsi="Times"/>
      </w:rPr>
      <w:tab/>
    </w:r>
    <w:r>
      <w:rPr>
        <w:rStyle w:val="PageNumber"/>
        <w:rFonts w:ascii="Times" w:hAnsi="Times"/>
        <w:sz w:val="18"/>
        <w:szCs w:val="18"/>
      </w:rPr>
      <w:t xml:space="preserve">Revised </w:t>
    </w:r>
    <w:r w:rsidR="00980974">
      <w:rPr>
        <w:rStyle w:val="PageNumber"/>
        <w:rFonts w:ascii="Times" w:hAnsi="Times"/>
        <w:sz w:val="18"/>
        <w:szCs w:val="18"/>
      </w:rPr>
      <w:t>7/2</w:t>
    </w:r>
    <w:r>
      <w:rPr>
        <w:rStyle w:val="PageNumber"/>
        <w:rFonts w:ascii="Times" w:hAnsi="Times"/>
        <w:sz w:val="18"/>
        <w:szCs w:val="18"/>
      </w:rPr>
      <w:t>/201</w:t>
    </w:r>
    <w:r w:rsidR="00CA0284">
      <w:rPr>
        <w:rStyle w:val="PageNumber"/>
        <w:rFonts w:ascii="Times" w:hAnsi="Times"/>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35" w:rsidRDefault="002F3235">
      <w:r>
        <w:separator/>
      </w:r>
    </w:p>
  </w:footnote>
  <w:footnote w:type="continuationSeparator" w:id="0">
    <w:p w:rsidR="002F3235" w:rsidRDefault="002F3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23" w:rsidRPr="008E6A23" w:rsidRDefault="00632AD8">
    <w:pPr>
      <w:pStyle w:val="Header"/>
      <w:rPr>
        <w:sz w:val="20"/>
        <w:szCs w:val="20"/>
      </w:rPr>
    </w:pPr>
    <w:r>
      <w:rPr>
        <w:sz w:val="20"/>
        <w:szCs w:val="20"/>
      </w:rPr>
      <w:t>CS378/INF350/AET339, Fall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2EB5"/>
    <w:multiLevelType w:val="hybridMultilevel"/>
    <w:tmpl w:val="C56C3A14"/>
    <w:lvl w:ilvl="0" w:tplc="93702924">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298C2A20"/>
    <w:multiLevelType w:val="hybridMultilevel"/>
    <w:tmpl w:val="B42231D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4530CE9"/>
    <w:multiLevelType w:val="hybridMultilevel"/>
    <w:tmpl w:val="1E5880E4"/>
    <w:lvl w:ilvl="0" w:tplc="0ED679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1D3556"/>
    <w:multiLevelType w:val="hybridMultilevel"/>
    <w:tmpl w:val="CB168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851B4"/>
    <w:multiLevelType w:val="hybridMultilevel"/>
    <w:tmpl w:val="5BC4C64E"/>
    <w:lvl w:ilvl="0" w:tplc="04090001">
      <w:start w:val="1"/>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eastAsia="Times New Roman"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eastAsia="Times New Roman"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5AF417FD"/>
    <w:multiLevelType w:val="hybridMultilevel"/>
    <w:tmpl w:val="E8F6E65A"/>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nsid w:val="5E135238"/>
    <w:multiLevelType w:val="hybridMultilevel"/>
    <w:tmpl w:val="CCA20832"/>
    <w:lvl w:ilvl="0" w:tplc="853EFA3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533"/>
        </w:tabs>
        <w:ind w:left="533" w:hanging="360"/>
      </w:pPr>
      <w:rPr>
        <w:rFonts w:ascii="Courier New" w:hAnsi="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7">
    <w:nsid w:val="74F24726"/>
    <w:multiLevelType w:val="hybridMultilevel"/>
    <w:tmpl w:val="82E6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584F08"/>
    <w:multiLevelType w:val="hybridMultilevel"/>
    <w:tmpl w:val="634A910C"/>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5"/>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SortMethod w:val="0000"/>
  <w:defaultTabStop w:val="720"/>
  <w:hyphenationZone w:val="0"/>
  <w:doNotHyphenateCaps/>
  <w:drawingGridHorizontalSpacing w:val="120"/>
  <w:drawingGridVerticalSpacing w:val="12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92"/>
    <w:rsid w:val="0005439E"/>
    <w:rsid w:val="00054A1B"/>
    <w:rsid w:val="00057A87"/>
    <w:rsid w:val="00092492"/>
    <w:rsid w:val="000C3AB9"/>
    <w:rsid w:val="000E58BB"/>
    <w:rsid w:val="00117DD8"/>
    <w:rsid w:val="001237FF"/>
    <w:rsid w:val="001345B7"/>
    <w:rsid w:val="001830D3"/>
    <w:rsid w:val="001B0BCE"/>
    <w:rsid w:val="001B6E04"/>
    <w:rsid w:val="00216AE7"/>
    <w:rsid w:val="00216C99"/>
    <w:rsid w:val="00271881"/>
    <w:rsid w:val="002A2D7D"/>
    <w:rsid w:val="002A7F14"/>
    <w:rsid w:val="002B57D5"/>
    <w:rsid w:val="002F07C9"/>
    <w:rsid w:val="002F3235"/>
    <w:rsid w:val="0031417A"/>
    <w:rsid w:val="003643E3"/>
    <w:rsid w:val="00367A22"/>
    <w:rsid w:val="003A0998"/>
    <w:rsid w:val="003B230C"/>
    <w:rsid w:val="003B67A9"/>
    <w:rsid w:val="00407B84"/>
    <w:rsid w:val="00426877"/>
    <w:rsid w:val="00435660"/>
    <w:rsid w:val="0044729E"/>
    <w:rsid w:val="00464B8C"/>
    <w:rsid w:val="004901B5"/>
    <w:rsid w:val="004B4833"/>
    <w:rsid w:val="0051639A"/>
    <w:rsid w:val="00564306"/>
    <w:rsid w:val="005F6B18"/>
    <w:rsid w:val="00622103"/>
    <w:rsid w:val="00632AD8"/>
    <w:rsid w:val="006425FD"/>
    <w:rsid w:val="00667C1C"/>
    <w:rsid w:val="00697ABC"/>
    <w:rsid w:val="006A094E"/>
    <w:rsid w:val="006F40C0"/>
    <w:rsid w:val="007205E1"/>
    <w:rsid w:val="00783CA6"/>
    <w:rsid w:val="007A58DE"/>
    <w:rsid w:val="007A5EB0"/>
    <w:rsid w:val="0084169D"/>
    <w:rsid w:val="00845D83"/>
    <w:rsid w:val="00866AFF"/>
    <w:rsid w:val="00891A20"/>
    <w:rsid w:val="008E6A23"/>
    <w:rsid w:val="008F0A25"/>
    <w:rsid w:val="008F3523"/>
    <w:rsid w:val="00941B29"/>
    <w:rsid w:val="009549E9"/>
    <w:rsid w:val="009675A0"/>
    <w:rsid w:val="00980974"/>
    <w:rsid w:val="009C613C"/>
    <w:rsid w:val="009C653D"/>
    <w:rsid w:val="009D3E55"/>
    <w:rsid w:val="00A03F52"/>
    <w:rsid w:val="00A17EFD"/>
    <w:rsid w:val="00AB3DE6"/>
    <w:rsid w:val="00AD0CC0"/>
    <w:rsid w:val="00B3106D"/>
    <w:rsid w:val="00B314BE"/>
    <w:rsid w:val="00B45032"/>
    <w:rsid w:val="00B55349"/>
    <w:rsid w:val="00C36628"/>
    <w:rsid w:val="00C52D50"/>
    <w:rsid w:val="00C83D0C"/>
    <w:rsid w:val="00CA0284"/>
    <w:rsid w:val="00CB0FDE"/>
    <w:rsid w:val="00D03167"/>
    <w:rsid w:val="00D45886"/>
    <w:rsid w:val="00D67417"/>
    <w:rsid w:val="00D76D56"/>
    <w:rsid w:val="00DB2D70"/>
    <w:rsid w:val="00DD7F76"/>
    <w:rsid w:val="00DE3A43"/>
    <w:rsid w:val="00E00BF1"/>
    <w:rsid w:val="00E02404"/>
    <w:rsid w:val="00E03238"/>
    <w:rsid w:val="00EC06F6"/>
    <w:rsid w:val="00EC36A6"/>
    <w:rsid w:val="00F87D1D"/>
    <w:rsid w:val="00FA00C4"/>
    <w:rsid w:val="00FB0B09"/>
    <w:rsid w:val="00FD67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hAnsi="Times"/>
      <w:sz w:val="24"/>
      <w:szCs w:val="24"/>
    </w:rPr>
  </w:style>
  <w:style w:type="paragraph" w:styleId="Heading1">
    <w:name w:val="heading 1"/>
    <w:basedOn w:val="Normal"/>
    <w:next w:val="Normal"/>
    <w:qFormat/>
    <w:pPr>
      <w:keepNext/>
      <w:outlineLvl w:val="0"/>
    </w:pPr>
    <w:rPr>
      <w:b/>
      <w:sz w:val="28"/>
      <w:szCs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szCs w:val="24"/>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szCs w:val="24"/>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w:hAnsi="Courier"/>
    </w:rPr>
  </w:style>
  <w:style w:type="paragraph" w:customStyle="1" w:styleId="17">
    <w:name w:val="_17"/>
    <w:basedOn w:val="Normal"/>
    <w:pPr>
      <w:widowControl w:val="0"/>
    </w:pPr>
  </w:style>
  <w:style w:type="character" w:styleId="Hyperlink">
    <w:name w:val="Hyperlink"/>
    <w:rPr>
      <w:color w:val="0000FF"/>
      <w:u w:val="single"/>
    </w:rPr>
  </w:style>
  <w:style w:type="paragraph" w:styleId="BodyText">
    <w:name w:val="Body Text"/>
    <w:basedOn w:val="Normal"/>
    <w:rPr>
      <w:color w:val="000000"/>
    </w:rPr>
  </w:style>
  <w:style w:type="character" w:styleId="FollowedHyperlink">
    <w:name w:val="FollowedHyperlink"/>
    <w:rsid w:val="00227483"/>
    <w:rPr>
      <w:color w:val="800080"/>
      <w:u w:val="single"/>
    </w:rPr>
  </w:style>
  <w:style w:type="paragraph" w:styleId="Title">
    <w:name w:val="Title"/>
    <w:basedOn w:val="Normal"/>
    <w:qFormat/>
    <w:rsid w:val="00395B24"/>
    <w:pPr>
      <w:jc w:val="center"/>
    </w:pPr>
    <w:rPr>
      <w:rFonts w:ascii="Times New Roman" w:hAnsi="Times New Roman"/>
      <w:b/>
      <w:bCs/>
      <w:sz w:val="32"/>
    </w:rPr>
  </w:style>
  <w:style w:type="table" w:styleId="TableGrid">
    <w:name w:val="Table Grid"/>
    <w:basedOn w:val="TableNormal"/>
    <w:rsid w:val="00335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284"/>
    <w:pPr>
      <w:ind w:left="720"/>
      <w:contextualSpacing/>
    </w:pPr>
    <w:rPr>
      <w:rFonts w:ascii="Times New Roman" w:hAnsi="Times New Roman"/>
    </w:rPr>
  </w:style>
  <w:style w:type="paragraph" w:customStyle="1" w:styleId="MediumGrid21">
    <w:name w:val="Medium Grid 21"/>
    <w:uiPriority w:val="1"/>
    <w:qFormat/>
    <w:rsid w:val="00D76D56"/>
    <w:rPr>
      <w:rFonts w:ascii="Times New Roman" w:hAnsi="Times New Roman"/>
      <w:sz w:val="24"/>
      <w:szCs w:val="24"/>
    </w:rPr>
  </w:style>
  <w:style w:type="character" w:customStyle="1" w:styleId="apple-converted-space">
    <w:name w:val="apple-converted-space"/>
    <w:rsid w:val="004B4833"/>
  </w:style>
  <w:style w:type="paragraph" w:customStyle="1" w:styleId="Default">
    <w:name w:val="Default"/>
    <w:rsid w:val="004B4833"/>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w:hAnsi="Times"/>
      <w:sz w:val="24"/>
      <w:szCs w:val="24"/>
    </w:rPr>
  </w:style>
  <w:style w:type="paragraph" w:styleId="Heading1">
    <w:name w:val="heading 1"/>
    <w:basedOn w:val="Normal"/>
    <w:next w:val="Normal"/>
    <w:qFormat/>
    <w:pPr>
      <w:keepNext/>
      <w:outlineLvl w:val="0"/>
    </w:pPr>
    <w:rPr>
      <w:b/>
      <w:sz w:val="28"/>
      <w:szCs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szCs w:val="24"/>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szCs w:val="24"/>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w:hAnsi="Courier"/>
    </w:rPr>
  </w:style>
  <w:style w:type="paragraph" w:customStyle="1" w:styleId="17">
    <w:name w:val="_17"/>
    <w:basedOn w:val="Normal"/>
    <w:pPr>
      <w:widowControl w:val="0"/>
    </w:pPr>
  </w:style>
  <w:style w:type="character" w:styleId="Hyperlink">
    <w:name w:val="Hyperlink"/>
    <w:rPr>
      <w:color w:val="0000FF"/>
      <w:u w:val="single"/>
    </w:rPr>
  </w:style>
  <w:style w:type="paragraph" w:styleId="BodyText">
    <w:name w:val="Body Text"/>
    <w:basedOn w:val="Normal"/>
    <w:rPr>
      <w:color w:val="000000"/>
    </w:rPr>
  </w:style>
  <w:style w:type="character" w:styleId="FollowedHyperlink">
    <w:name w:val="FollowedHyperlink"/>
    <w:rsid w:val="00227483"/>
    <w:rPr>
      <w:color w:val="800080"/>
      <w:u w:val="single"/>
    </w:rPr>
  </w:style>
  <w:style w:type="paragraph" w:styleId="Title">
    <w:name w:val="Title"/>
    <w:basedOn w:val="Normal"/>
    <w:qFormat/>
    <w:rsid w:val="00395B24"/>
    <w:pPr>
      <w:jc w:val="center"/>
    </w:pPr>
    <w:rPr>
      <w:rFonts w:ascii="Times New Roman" w:hAnsi="Times New Roman"/>
      <w:b/>
      <w:bCs/>
      <w:sz w:val="32"/>
    </w:rPr>
  </w:style>
  <w:style w:type="table" w:styleId="TableGrid">
    <w:name w:val="Table Grid"/>
    <w:basedOn w:val="TableNormal"/>
    <w:rsid w:val="00335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284"/>
    <w:pPr>
      <w:ind w:left="720"/>
      <w:contextualSpacing/>
    </w:pPr>
    <w:rPr>
      <w:rFonts w:ascii="Times New Roman" w:hAnsi="Times New Roman"/>
    </w:rPr>
  </w:style>
  <w:style w:type="paragraph" w:customStyle="1" w:styleId="MediumGrid21">
    <w:name w:val="Medium Grid 21"/>
    <w:uiPriority w:val="1"/>
    <w:qFormat/>
    <w:rsid w:val="00D76D56"/>
    <w:rPr>
      <w:rFonts w:ascii="Times New Roman" w:hAnsi="Times New Roman"/>
      <w:sz w:val="24"/>
      <w:szCs w:val="24"/>
    </w:rPr>
  </w:style>
  <w:style w:type="character" w:customStyle="1" w:styleId="apple-converted-space">
    <w:name w:val="apple-converted-space"/>
    <w:rsid w:val="004B4833"/>
  </w:style>
  <w:style w:type="paragraph" w:customStyle="1" w:styleId="Default">
    <w:name w:val="Default"/>
    <w:rsid w:val="004B483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exas.edu/safety/bca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exas.edu/diversity/ddce/ssd/for_cstudent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vas.utexas.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amonab@utexas.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4437-045E-4D45-B940-0D79B507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3579</Words>
  <Characters>20403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23935</CharactersWithSpaces>
  <SharedDoc>false</SharedDoc>
  <HLinks>
    <vt:vector size="30" baseType="variant">
      <vt:variant>
        <vt:i4>4259858</vt:i4>
      </vt:variant>
      <vt:variant>
        <vt:i4>12</vt:i4>
      </vt:variant>
      <vt:variant>
        <vt:i4>0</vt:i4>
      </vt:variant>
      <vt:variant>
        <vt:i4>5</vt:i4>
      </vt:variant>
      <vt:variant>
        <vt:lpwstr>http://www.utexas.edu/safety/bcal</vt:lpwstr>
      </vt:variant>
      <vt:variant>
        <vt:lpwstr/>
      </vt:variant>
      <vt:variant>
        <vt:i4>7798874</vt:i4>
      </vt:variant>
      <vt:variant>
        <vt:i4>9</vt:i4>
      </vt:variant>
      <vt:variant>
        <vt:i4>0</vt:i4>
      </vt:variant>
      <vt:variant>
        <vt:i4>5</vt:i4>
      </vt:variant>
      <vt:variant>
        <vt:lpwstr>http://www.utexas.edu/diversity/ddce/ssd/for_cstudents.php</vt:lpwstr>
      </vt:variant>
      <vt:variant>
        <vt:lpwstr/>
      </vt:variant>
      <vt:variant>
        <vt:i4>3014768</vt:i4>
      </vt:variant>
      <vt:variant>
        <vt:i4>6</vt:i4>
      </vt:variant>
      <vt:variant>
        <vt:i4>0</vt:i4>
      </vt:variant>
      <vt:variant>
        <vt:i4>5</vt:i4>
      </vt:variant>
      <vt:variant>
        <vt:lpwstr>http://www.utexas.edu/its/help/utmail/1564</vt:lpwstr>
      </vt:variant>
      <vt:variant>
        <vt:lpwstr/>
      </vt:variant>
      <vt:variant>
        <vt:i4>393302</vt:i4>
      </vt:variant>
      <vt:variant>
        <vt:i4>3</vt:i4>
      </vt:variant>
      <vt:variant>
        <vt:i4>0</vt:i4>
      </vt:variant>
      <vt:variant>
        <vt:i4>5</vt:i4>
      </vt:variant>
      <vt:variant>
        <vt:lpwstr>http://canvas.utexas.edu/</vt:lpwstr>
      </vt:variant>
      <vt:variant>
        <vt:lpwstr/>
      </vt:variant>
      <vt:variant>
        <vt:i4>4849791</vt:i4>
      </vt:variant>
      <vt:variant>
        <vt:i4>0</vt:i4>
      </vt:variant>
      <vt:variant>
        <vt:i4>0</vt:i4>
      </vt:variant>
      <vt:variant>
        <vt:i4>5</vt:i4>
      </vt:variant>
      <vt:variant>
        <vt:lpwstr>mailto:ramonab@utexas.edu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Ramona</cp:lastModifiedBy>
  <cp:revision>4</cp:revision>
  <cp:lastPrinted>2015-04-18T18:25:00Z</cp:lastPrinted>
  <dcterms:created xsi:type="dcterms:W3CDTF">2015-08-26T17:19:00Z</dcterms:created>
  <dcterms:modified xsi:type="dcterms:W3CDTF">2015-08-31T17:55:00Z</dcterms:modified>
</cp:coreProperties>
</file>