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6E408" w14:textId="04DFEF27" w:rsidR="002657CA" w:rsidRDefault="00DB69EA" w:rsidP="002657CA">
      <w:pPr>
        <w:pStyle w:val="Heading1"/>
      </w:pPr>
      <w:r>
        <w:t xml:space="preserve">Preliminary </w:t>
      </w:r>
      <w:r w:rsidR="002657CA">
        <w:t>INF 385U Syllabus Spring 2015</w:t>
      </w:r>
    </w:p>
    <w:p w14:paraId="0E058DCD" w14:textId="77777777" w:rsidR="0001341A" w:rsidRDefault="0001341A" w:rsidP="0001341A">
      <w:pPr>
        <w:pStyle w:val="Heading2"/>
      </w:pPr>
      <w:r>
        <w:t>Basic information</w:t>
      </w:r>
    </w:p>
    <w:p w14:paraId="061DA002" w14:textId="77777777" w:rsidR="0001341A" w:rsidRDefault="0001341A" w:rsidP="0001341A">
      <w:r>
        <w:t>Instructor: Melanie Feinberg</w:t>
      </w:r>
    </w:p>
    <w:p w14:paraId="3990187C" w14:textId="77777777" w:rsidR="0001341A" w:rsidRDefault="0001341A" w:rsidP="0001341A">
      <w:r>
        <w:t>Class location: UTA 1.210A</w:t>
      </w:r>
    </w:p>
    <w:p w14:paraId="680829E2" w14:textId="77777777" w:rsidR="0001341A" w:rsidRDefault="0001341A" w:rsidP="0001341A">
      <w:r>
        <w:t>Date and time: Thursdays, 12:00 p.m. to 3:00 p.m.</w:t>
      </w:r>
    </w:p>
    <w:p w14:paraId="1C3B9EF7" w14:textId="77777777" w:rsidR="0001341A" w:rsidRDefault="0001341A" w:rsidP="0001341A">
      <w:pPr>
        <w:pStyle w:val="Heading2"/>
      </w:pPr>
      <w:r>
        <w:t>Instructor information</w:t>
      </w:r>
    </w:p>
    <w:p w14:paraId="364E37BB" w14:textId="77777777" w:rsidR="0001341A" w:rsidRDefault="0001341A" w:rsidP="0001341A">
      <w:r>
        <w:t>E-mail: feinberg@ischool.utexas.edu</w:t>
      </w:r>
    </w:p>
    <w:p w14:paraId="71BCDE24" w14:textId="77777777" w:rsidR="0001341A" w:rsidRDefault="0001341A" w:rsidP="0001341A">
      <w:r>
        <w:t>Office: UTA 5.446</w:t>
      </w:r>
    </w:p>
    <w:p w14:paraId="75A309C7" w14:textId="77777777" w:rsidR="0001341A" w:rsidRDefault="0001341A" w:rsidP="0001341A">
      <w:r>
        <w:t>Office phone: 512-471-8487</w:t>
      </w:r>
    </w:p>
    <w:p w14:paraId="0ABB1D7E" w14:textId="2DA70A25" w:rsidR="0001341A" w:rsidRDefault="0001341A" w:rsidP="0001341A">
      <w:r>
        <w:t xml:space="preserve">Office hours: </w:t>
      </w:r>
      <w:r w:rsidR="001B6F34">
        <w:t>TBA (but always</w:t>
      </w:r>
      <w:r>
        <w:t xml:space="preserve"> by appointment</w:t>
      </w:r>
      <w:r w:rsidR="001B6F34">
        <w:t>)</w:t>
      </w:r>
    </w:p>
    <w:p w14:paraId="7DFC6330" w14:textId="77777777" w:rsidR="0001341A" w:rsidRDefault="0001341A" w:rsidP="0001341A">
      <w:pPr>
        <w:pStyle w:val="Heading2"/>
      </w:pPr>
      <w:r>
        <w:t>Course description</w:t>
      </w:r>
    </w:p>
    <w:p w14:paraId="5676341A" w14:textId="3520AA4B" w:rsidR="0001341A" w:rsidRDefault="0001341A" w:rsidP="0001341A">
      <w:r>
        <w:t xml:space="preserve">INF 385U is an inquiry into the unknown. In this course, we do not assume that we already know what information collections do, how they work, and what they are for. Together, as a community of scholars, we conduct design-oriented experiments to understand information collections, their creation, and their use, in new ways. </w:t>
      </w:r>
    </w:p>
    <w:p w14:paraId="0FB9B977" w14:textId="77777777" w:rsidR="0001341A" w:rsidRDefault="0001341A" w:rsidP="0001341A"/>
    <w:p w14:paraId="4412CD3E" w14:textId="19CA271F" w:rsidR="00AD1DD1" w:rsidRDefault="0001341A" w:rsidP="0001341A">
      <w:r>
        <w:t xml:space="preserve">This semester, our investigations will </w:t>
      </w:r>
      <w:r w:rsidR="001E1ECA">
        <w:t xml:space="preserve">explore how a designer’s </w:t>
      </w:r>
      <w:r w:rsidR="00AD1DD1">
        <w:t>reading, or interpretation,</w:t>
      </w:r>
      <w:r w:rsidR="001E1ECA">
        <w:t xml:space="preserve"> of different types of constituent materials contributes to the </w:t>
      </w:r>
      <w:r w:rsidR="00AD1DD1">
        <w:t xml:space="preserve">designer’s writing, or shaping of those materials, and so contributes to the </w:t>
      </w:r>
      <w:r w:rsidR="003E5368">
        <w:t>user</w:t>
      </w:r>
      <w:r w:rsidR="001E1ECA">
        <w:t xml:space="preserve"> experience of a collection. </w:t>
      </w:r>
      <w:r w:rsidR="00AD1DD1">
        <w:t xml:space="preserve">We will pay particular attention to </w:t>
      </w:r>
      <w:r w:rsidR="001037A3">
        <w:t xml:space="preserve">the </w:t>
      </w:r>
      <w:r w:rsidR="00AD1DD1">
        <w:t xml:space="preserve">authoring and display environment in which a collection is embedded, and how that environment is itself a sort of design material. </w:t>
      </w:r>
    </w:p>
    <w:p w14:paraId="02B6892B" w14:textId="77777777" w:rsidR="00AD1DD1" w:rsidRDefault="00AD1DD1" w:rsidP="0001341A"/>
    <w:p w14:paraId="631DB3EF" w14:textId="4C007900" w:rsidR="003419C6" w:rsidRDefault="00656963" w:rsidP="0001341A">
      <w:r>
        <w:t>As users, w</w:t>
      </w:r>
      <w:r w:rsidR="004A6D59">
        <w:t xml:space="preserve">hen we consider many forms of design, we might naively assume </w:t>
      </w:r>
      <w:r>
        <w:t xml:space="preserve">that </w:t>
      </w:r>
      <w:r w:rsidR="001970B5">
        <w:t xml:space="preserve">a designer has a vision of a finished product and then selects the appropriate materials and tools to enact that vision. A woodworker </w:t>
      </w:r>
      <w:r w:rsidR="004A6D59">
        <w:t xml:space="preserve">imagines a table, </w:t>
      </w:r>
      <w:r w:rsidR="001970B5">
        <w:t xml:space="preserve">selects a slab of walnut, </w:t>
      </w:r>
      <w:r w:rsidR="004A6D59">
        <w:t>and brings forth</w:t>
      </w:r>
      <w:r w:rsidR="001970B5">
        <w:t xml:space="preserve"> the envisioned artifact</w:t>
      </w:r>
      <w:r w:rsidR="004A6D59">
        <w:t xml:space="preserve">. </w:t>
      </w:r>
      <w:r w:rsidR="001970B5">
        <w:t>In reality, the material is not subordinate to the vision in this easily defined way. Designers, materials, and tools come together in a sort of dialogue. T</w:t>
      </w:r>
      <w:r w:rsidR="003419C6">
        <w:t>h</w:t>
      </w:r>
      <w:r w:rsidR="001970B5">
        <w:t xml:space="preserve">e table depends </w:t>
      </w:r>
      <w:r w:rsidR="003419C6">
        <w:t xml:space="preserve">not only on the woodworker’s knowledge, skills, and </w:t>
      </w:r>
      <w:r w:rsidR="001970B5">
        <w:t>values</w:t>
      </w:r>
      <w:r w:rsidR="003419C6">
        <w:t xml:space="preserve"> in interpreting the expressive potential of the walnut, but also in the available tools for the project and the woodworker’s abilities to use those tools. </w:t>
      </w:r>
    </w:p>
    <w:p w14:paraId="06C6FC0A" w14:textId="77777777" w:rsidR="003419C6" w:rsidRDefault="003419C6" w:rsidP="0001341A"/>
    <w:p w14:paraId="630CD2E9" w14:textId="230FA7CC" w:rsidR="0001341A" w:rsidRDefault="003419C6" w:rsidP="0001341A">
      <w:r>
        <w:t xml:space="preserve">For digital artifacts </w:t>
      </w:r>
      <w:r w:rsidR="000D5554">
        <w:t>like information collections, this picture becomes even more complex: digital artifacts are densely layered creations that rely on the integration of various sorts of components. The materials of an information collection include not only the resources being collected and the descriptive infrastructure—metadata—that gives them character and makes them accessible, but the authoring and display environments in which those components are embedded, environments such as the paper cards and file cabinets of an old library card catalog</w:t>
      </w:r>
      <w:r w:rsidR="004A6D59">
        <w:t xml:space="preserve"> </w:t>
      </w:r>
      <w:r w:rsidR="000D5554">
        <w:t xml:space="preserve">or the combination of software and data formats that underly current digital catalogs. </w:t>
      </w:r>
      <w:r w:rsidR="003F3068">
        <w:t xml:space="preserve">Moreover, the ways in which the collection designer </w:t>
      </w:r>
      <w:r w:rsidR="007E7DDD" w:rsidRPr="007E7DDD">
        <w:rPr>
          <w:i/>
        </w:rPr>
        <w:t>reads,</w:t>
      </w:r>
      <w:r w:rsidR="007E7DDD">
        <w:t xml:space="preserve"> or</w:t>
      </w:r>
      <w:r w:rsidR="003F3068">
        <w:t xml:space="preserve"> perceives and interprets</w:t>
      </w:r>
      <w:r w:rsidR="007E7DDD">
        <w:t>,</w:t>
      </w:r>
      <w:r w:rsidR="003F3068">
        <w:t xml:space="preserve"> this </w:t>
      </w:r>
      <w:r w:rsidR="00202C43">
        <w:t xml:space="preserve">dynamic </w:t>
      </w:r>
      <w:r w:rsidR="003F3068">
        <w:t xml:space="preserve">array of materials, and the ways in which the collection designer perceives his or her role in </w:t>
      </w:r>
      <w:r w:rsidR="001970B5" w:rsidRPr="001970B5">
        <w:rPr>
          <w:i/>
        </w:rPr>
        <w:t>writing</w:t>
      </w:r>
      <w:r w:rsidR="003F3068" w:rsidRPr="001970B5">
        <w:rPr>
          <w:i/>
        </w:rPr>
        <w:t>,</w:t>
      </w:r>
      <w:r w:rsidR="003F3068">
        <w:t xml:space="preserve"> or drawing forth, the </w:t>
      </w:r>
      <w:r w:rsidR="007E7DDD">
        <w:t xml:space="preserve">reading experience </w:t>
      </w:r>
      <w:r w:rsidR="00202C43">
        <w:t>for</w:t>
      </w:r>
      <w:r w:rsidR="007E7DDD">
        <w:t xml:space="preserve"> eventual “users” of the collection, also contribute to the character of the product. </w:t>
      </w:r>
    </w:p>
    <w:p w14:paraId="2F9BBC6C" w14:textId="77777777" w:rsidR="00F72B40" w:rsidRDefault="00F72B40" w:rsidP="0001341A"/>
    <w:p w14:paraId="63EAD97B" w14:textId="35693667" w:rsidR="001970B5" w:rsidRDefault="000445DC" w:rsidP="0001341A">
      <w:r>
        <w:t>Our goal this semester is to interrogate how such elements pa</w:t>
      </w:r>
      <w:r w:rsidR="00202C43">
        <w:t>rticipate in the authorship of</w:t>
      </w:r>
      <w:r>
        <w:t xml:space="preserve"> digital information collection</w:t>
      </w:r>
      <w:r w:rsidR="00202C43">
        <w:t>s</w:t>
      </w:r>
      <w:r w:rsidR="003F3068">
        <w:t xml:space="preserve">. </w:t>
      </w:r>
      <w:r w:rsidR="001970B5">
        <w:t xml:space="preserve">Because the role of authoring and display environments tends to be omitted in discussions of information collections and their metadata skeletons, we will pay particular attention to this element. </w:t>
      </w:r>
    </w:p>
    <w:p w14:paraId="598A9B00" w14:textId="77777777" w:rsidR="001970B5" w:rsidRDefault="001970B5" w:rsidP="0001341A"/>
    <w:p w14:paraId="04984BC9" w14:textId="43A62FF5" w:rsidR="00F72B40" w:rsidRDefault="007E7DDD" w:rsidP="0001341A">
      <w:r>
        <w:lastRenderedPageBreak/>
        <w:t xml:space="preserve">We will concentrate on the following guiding questions: </w:t>
      </w:r>
    </w:p>
    <w:p w14:paraId="309D3DCC" w14:textId="51FC6714" w:rsidR="00251A37" w:rsidRDefault="00251A37" w:rsidP="005F7116">
      <w:pPr>
        <w:pStyle w:val="ListParagraph"/>
        <w:numPr>
          <w:ilvl w:val="0"/>
          <w:numId w:val="1"/>
        </w:numPr>
      </w:pPr>
      <w:r>
        <w:t xml:space="preserve">How does </w:t>
      </w:r>
      <w:r w:rsidR="002F6121">
        <w:t>a designer’s mode of reading—interpretive understanding of constituent materials—</w:t>
      </w:r>
      <w:r w:rsidR="00A9660B">
        <w:t xml:space="preserve">participate in the authorship of an </w:t>
      </w:r>
      <w:r w:rsidR="002C605E">
        <w:t xml:space="preserve">information collection? </w:t>
      </w:r>
    </w:p>
    <w:p w14:paraId="53EF8107" w14:textId="7E3F9A2C" w:rsidR="002C605E" w:rsidRDefault="002C605E" w:rsidP="005F7116">
      <w:pPr>
        <w:pStyle w:val="ListParagraph"/>
        <w:numPr>
          <w:ilvl w:val="0"/>
          <w:numId w:val="1"/>
        </w:numPr>
      </w:pPr>
      <w:r>
        <w:t>How does a designer’s</w:t>
      </w:r>
      <w:r w:rsidR="002F6121">
        <w:t xml:space="preserve"> mode of writing—understanding of what collection authorship entails—</w:t>
      </w:r>
      <w:r w:rsidR="00A9660B">
        <w:t>participate in the authorship</w:t>
      </w:r>
      <w:r w:rsidR="002F6121">
        <w:t xml:space="preserve"> </w:t>
      </w:r>
      <w:r w:rsidR="001970B5">
        <w:t xml:space="preserve">of an </w:t>
      </w:r>
      <w:r w:rsidR="002F6121">
        <w:t>information collection</w:t>
      </w:r>
      <w:r>
        <w:t xml:space="preserve">? </w:t>
      </w:r>
    </w:p>
    <w:p w14:paraId="51678796" w14:textId="0073575A" w:rsidR="001970B5" w:rsidRDefault="001970B5" w:rsidP="001970B5">
      <w:pPr>
        <w:pStyle w:val="ListParagraph"/>
        <w:numPr>
          <w:ilvl w:val="0"/>
          <w:numId w:val="1"/>
        </w:numPr>
      </w:pPr>
      <w:r>
        <w:t xml:space="preserve">How does an authoring environment participate in the authorship of a collection? </w:t>
      </w:r>
    </w:p>
    <w:p w14:paraId="7E0415D3" w14:textId="77777777" w:rsidR="0001341A" w:rsidRDefault="0001341A" w:rsidP="0001341A"/>
    <w:p w14:paraId="0701EF3E" w14:textId="1C1E77A3" w:rsidR="00E90694" w:rsidRDefault="00E90694" w:rsidP="0001341A">
      <w:r>
        <w:t>We will examine these questions through the experience of different forms of collection authoring</w:t>
      </w:r>
      <w:r w:rsidR="004C68B4">
        <w:t>, in which the collection being designed is itself a constituent “material” to be worked</w:t>
      </w:r>
      <w:r>
        <w:t xml:space="preserve">: first </w:t>
      </w:r>
      <w:r w:rsidR="00857D36">
        <w:t>translating</w:t>
      </w:r>
      <w:r>
        <w:t xml:space="preserve"> an existing collection to a different authoring and display environment and then freely </w:t>
      </w:r>
      <w:r w:rsidR="00857D36">
        <w:t>extending</w:t>
      </w:r>
      <w:r>
        <w:t xml:space="preserve"> the collection into the new environment a</w:t>
      </w:r>
      <w:r w:rsidR="00584D67">
        <w:t>s seems appropriate</w:t>
      </w:r>
      <w:r>
        <w:t xml:space="preserve">. </w:t>
      </w:r>
    </w:p>
    <w:p w14:paraId="72F0D50D" w14:textId="77777777" w:rsidR="00E90694" w:rsidRDefault="00E90694" w:rsidP="0001341A"/>
    <w:p w14:paraId="7B7474AB" w14:textId="3BD98663" w:rsidR="0001341A" w:rsidRDefault="00DD7FBB" w:rsidP="00DD7FBB">
      <w:r>
        <w:t xml:space="preserve">In conducting your </w:t>
      </w:r>
      <w:r w:rsidR="00DD54BD">
        <w:t>translation</w:t>
      </w:r>
      <w:r>
        <w:t>/</w:t>
      </w:r>
      <w:r w:rsidR="00DD54BD">
        <w:t>extension</w:t>
      </w:r>
      <w:r>
        <w:t xml:space="preserve"> design project, you will assume authorship of an existing experimental collection that was created to purposefully enact the </w:t>
      </w:r>
      <w:r w:rsidR="0001341A">
        <w:t xml:space="preserve">notion of residuality, or the experience of being insufficiently described via a classification system, </w:t>
      </w:r>
      <w:r>
        <w:t xml:space="preserve">through the </w:t>
      </w:r>
      <w:r w:rsidR="0001341A">
        <w:t xml:space="preserve">information collection's descriptive infrastructure (metadata). </w:t>
      </w:r>
      <w:r w:rsidR="006160BB">
        <w:t xml:space="preserve">Because expression of the residual appears to rely on both transparency and subjectivity, these experimental collections provide a rich testbed to explore our questions regarding authorship, its components, and its effects on experience. </w:t>
      </w:r>
    </w:p>
    <w:p w14:paraId="3DACD170" w14:textId="77777777" w:rsidR="0001341A" w:rsidRDefault="0001341A" w:rsidP="0001341A"/>
    <w:p w14:paraId="29EB7F58" w14:textId="19FB9305" w:rsidR="0001341A" w:rsidRDefault="0001341A" w:rsidP="0001341A">
      <w:r>
        <w:t xml:space="preserve">Structurally, this course combines seminar-style, focused discussions of readings with project-based elements of a design studio. We will use activities of critically interrogating experimental designs, </w:t>
      </w:r>
      <w:r w:rsidR="00857D36">
        <w:t>translating</w:t>
      </w:r>
      <w:r w:rsidR="004B50E3">
        <w:t xml:space="preserve"> and </w:t>
      </w:r>
      <w:r w:rsidR="00857D36">
        <w:t>extending</w:t>
      </w:r>
      <w:r>
        <w:t xml:space="preserve"> </w:t>
      </w:r>
      <w:r w:rsidR="004B50E3">
        <w:t xml:space="preserve">those </w:t>
      </w:r>
      <w:r>
        <w:t>designs, and reflecting back on our process and product to generate insight into our foundational questions. Our design practice will be grounded in the idea that a collection is both a form of expression and a form of experience, shaped by the designer, or author, but brought into being by user (or audience, or reader) interactions with the collection's resources.</w:t>
      </w:r>
    </w:p>
    <w:p w14:paraId="4A811BA6" w14:textId="77777777" w:rsidR="0001341A" w:rsidRDefault="0001341A" w:rsidP="0001341A"/>
    <w:p w14:paraId="560E907C" w14:textId="2B787C68" w:rsidR="0001341A" w:rsidRDefault="0001341A" w:rsidP="0001341A">
      <w:r>
        <w:t xml:space="preserve">Practically, the ideas we engage and the skills we will learn should be applicable to any sort of </w:t>
      </w:r>
      <w:r w:rsidR="004B50E3">
        <w:t xml:space="preserve">information </w:t>
      </w:r>
      <w:r>
        <w:t>collection. However, our design environment for this course will focus on digital media collections (specifically videos) made available online as a type of digital library.</w:t>
      </w:r>
    </w:p>
    <w:p w14:paraId="07C9D571" w14:textId="65449C9A" w:rsidR="0001341A" w:rsidRDefault="0086288C" w:rsidP="0086288C">
      <w:pPr>
        <w:pStyle w:val="Heading2"/>
      </w:pPr>
      <w:r>
        <w:t>Experimental context 1</w:t>
      </w:r>
      <w:r w:rsidR="0001341A">
        <w:t>: Residuality, ambiguity, and mestiza consciousness</w:t>
      </w:r>
    </w:p>
    <w:p w14:paraId="68508531" w14:textId="77777777" w:rsidR="0001341A" w:rsidRDefault="0001341A" w:rsidP="0001341A">
      <w:r>
        <w:t>To enable more efficient searching, sorting, and synthesis of information, many of our choices for describing things—documents, data, ourselves—are mediated by controlled vocabularies, or classification schemes. On standardized forms, for example, we declare our marital status by selecting either Married or Single, and we specify our gender by selecting Male or Female. While using a formalized system of categories has many advantages for aggregating and analyzing information, it also has a flattening effect on the interpretation of the object being described. Our reasons for selecting Single may be very different, for example: that category can encompass the divorced, the widowed, the gay couple who cannot marry in their locality, those who object to marriage for political reasons, and so on. However, that diversity is not carried through in the category system, where only Single and Married exist as descriptive terms. In other situations, an object might not fit any defined category, as when a movie incorporates elements of a mystery, a romance, a political thriller, and a tragedy, all at once.</w:t>
      </w:r>
    </w:p>
    <w:p w14:paraId="74129B10" w14:textId="77777777" w:rsidR="0001341A" w:rsidRDefault="0001341A" w:rsidP="0001341A"/>
    <w:p w14:paraId="08D3B518" w14:textId="1FAA060D" w:rsidR="0001341A" w:rsidRDefault="0001341A" w:rsidP="0001341A">
      <w:r>
        <w:t xml:space="preserve">The sociologists Susan Leigh Star and Geoffrey Bowker describe the state of not quite fitting into a classification scheme as being </w:t>
      </w:r>
      <w:r w:rsidRPr="001037A3">
        <w:rPr>
          <w:i/>
        </w:rPr>
        <w:t xml:space="preserve">residual, </w:t>
      </w:r>
      <w:r>
        <w:t xml:space="preserve">and they comment upon the effects of this exclusion: from feelings of invisibility and pain to feelings of pride and empowerment. The state of residuality has connections to the </w:t>
      </w:r>
      <w:r w:rsidR="00DD7FBB">
        <w:t>feminist writer Gloria Anzaldua’</w:t>
      </w:r>
      <w:r>
        <w:t xml:space="preserve">s idea of </w:t>
      </w:r>
      <w:r w:rsidRPr="001037A3">
        <w:rPr>
          <w:i/>
        </w:rPr>
        <w:t>mestiza consciousness,</w:t>
      </w:r>
      <w:r>
        <w:t xml:space="preserve"> or of a life experience that continually crosses and recrosses borders and boundaries.</w:t>
      </w:r>
    </w:p>
    <w:p w14:paraId="3CD70BFF" w14:textId="77777777" w:rsidR="0001341A" w:rsidRDefault="0001341A" w:rsidP="0001341A"/>
    <w:p w14:paraId="20F40AE8" w14:textId="1692250C" w:rsidR="0001341A" w:rsidRDefault="0001341A" w:rsidP="0001341A">
      <w:r>
        <w:t xml:space="preserve">Mestiza consciousness conceptualizes the residual as a continuously dynamic process of transformation. The Coatlicue state of transition described by Anzaldua is neither the acceptance nor rejection of an opposition but something beyond it. As Anzaldua describes in Borderlands, the new mestiza who lives the Coatlicue state "operates in a pluralistic mode…not only does she sustain contradictions, she turns the ambivalence into something else" (p.101). The new mestiza shows within herself a path between oppositions, a path that has a specific history of travel inscribed within it but has no endpoint. From the perspective of classification schemes, we can think of this as a continual process of understanding what a category like </w:t>
      </w:r>
      <w:r w:rsidR="00580440">
        <w:t>“</w:t>
      </w:r>
      <w:r>
        <w:t>Single</w:t>
      </w:r>
      <w:r w:rsidR="00580440">
        <w:t>”</w:t>
      </w:r>
      <w:r>
        <w:t xml:space="preserve"> means: what it means to be </w:t>
      </w:r>
      <w:r w:rsidR="001037A3">
        <w:t>Single</w:t>
      </w:r>
      <w:r>
        <w:t xml:space="preserve">, to not be </w:t>
      </w:r>
      <w:r w:rsidR="001037A3">
        <w:t>Single</w:t>
      </w:r>
      <w:r>
        <w:t xml:space="preserve">, to be </w:t>
      </w:r>
      <w:r w:rsidR="001037A3">
        <w:t>Single</w:t>
      </w:r>
      <w:r>
        <w:t xml:space="preserve"> or not be </w:t>
      </w:r>
      <w:r w:rsidR="001037A3">
        <w:t>Single</w:t>
      </w:r>
      <w:r>
        <w:t xml:space="preserve"> as a specific, ephemeral experience.</w:t>
      </w:r>
    </w:p>
    <w:p w14:paraId="4D5334E1" w14:textId="77777777" w:rsidR="0001341A" w:rsidRDefault="0001341A" w:rsidP="0001341A"/>
    <w:p w14:paraId="3DCB7548" w14:textId="77777777" w:rsidR="00580440" w:rsidRDefault="0001341A" w:rsidP="0001341A">
      <w:r>
        <w:t xml:space="preserve">Mestiza consciousness can also be seen as a form of rhetorical strategy. In </w:t>
      </w:r>
      <w:r w:rsidRPr="00DD7FBB">
        <w:rPr>
          <w:i/>
        </w:rPr>
        <w:t>Borderlands,</w:t>
      </w:r>
      <w:r>
        <w:t xml:space="preserve"> Anzaldua shatters document forms in a way that makes the reader's path echo the mestiza's path. The reader must work through material that is, frankly, irritating in its density and apparent lack of coherence as indicated by existing genre conventions. It is only through accepting a level of unknowing that the reader can progress in understanding. </w:t>
      </w:r>
    </w:p>
    <w:p w14:paraId="76EAC109" w14:textId="77777777" w:rsidR="00580440" w:rsidRDefault="00580440" w:rsidP="0001341A"/>
    <w:p w14:paraId="0C208A56" w14:textId="415F0FB7" w:rsidR="0001341A" w:rsidRDefault="0001341A" w:rsidP="0001341A">
      <w:r>
        <w:t>An attempt to enact mestiza consciousness/residuality in an information collection will also need to alter its forms, potentially in a disquieting or initially annoying way, as traditional goals, such as efficient information retrieval, are subverted through the alteration of features that typically support those goals. For example, in a traditional well-constructed controlled vocabulary, the relationships between a broader category and its narrower terms should be apparent, consistent, and coherent. In a vocabulary motivated by mestiza consciousness</w:t>
      </w:r>
      <w:r w:rsidR="00DD7FBB">
        <w:t>,</w:t>
      </w:r>
      <w:r>
        <w:t xml:space="preserve"> this might not be the case (or might not always be the case).</w:t>
      </w:r>
    </w:p>
    <w:p w14:paraId="5767BC9D" w14:textId="77777777" w:rsidR="0001341A" w:rsidRDefault="0001341A" w:rsidP="0001341A"/>
    <w:p w14:paraId="4401DAF9" w14:textId="5D1A12EE" w:rsidR="00DD7FBB" w:rsidRDefault="0001341A" w:rsidP="0001341A">
      <w:r>
        <w:t xml:space="preserve">In this course, </w:t>
      </w:r>
      <w:r w:rsidR="004B50E3">
        <w:t xml:space="preserve">the experimental collections that we will </w:t>
      </w:r>
      <w:r w:rsidR="00DD54BD">
        <w:t>translate</w:t>
      </w:r>
      <w:r w:rsidR="004B50E3">
        <w:t xml:space="preserve"> and </w:t>
      </w:r>
      <w:r w:rsidR="00DD54BD">
        <w:t>extend</w:t>
      </w:r>
      <w:r w:rsidR="004B50E3">
        <w:t xml:space="preserve"> were </w:t>
      </w:r>
      <w:r w:rsidR="00DD7FBB">
        <w:t xml:space="preserve">initially </w:t>
      </w:r>
      <w:r w:rsidR="004B50E3">
        <w:t xml:space="preserve">created </w:t>
      </w:r>
      <w:r>
        <w:t>to exploit the gaps and borders between categories, instead of hiding them. Most scholars of classification assume the phenomenon of residuality to be inevitable. A classification</w:t>
      </w:r>
      <w:r w:rsidR="00DD7FBB">
        <w:t>’</w:t>
      </w:r>
      <w:r>
        <w:t xml:space="preserve">s power to make sense of data results from its ability to consistently discriminate between exemplars, and encouraging ambiguity would seem to work against those ends. Indeed, it seems necessary that any project of classification, in its double action of both sharpening some edges and blurring others, will distort the items it orders, sometimes slightly and sometimes significantly. </w:t>
      </w:r>
    </w:p>
    <w:p w14:paraId="597D6F90" w14:textId="77777777" w:rsidR="00DD7FBB" w:rsidRDefault="00DD7FBB" w:rsidP="0001341A"/>
    <w:p w14:paraId="41BBB5CA" w14:textId="1EE6E547" w:rsidR="0001341A" w:rsidRDefault="00CF248C" w:rsidP="0001341A">
      <w:pPr>
        <w:rPr>
          <w:i/>
        </w:rPr>
      </w:pPr>
      <w:r>
        <w:t>The experimental collections that we’ll be working with in this class</w:t>
      </w:r>
      <w:r w:rsidR="0001341A">
        <w:t xml:space="preserve"> </w:t>
      </w:r>
      <w:r>
        <w:t xml:space="preserve">explore </w:t>
      </w:r>
      <w:r w:rsidR="0001341A">
        <w:t xml:space="preserve">what happens when we exploit this phenomenon as a designed feature, instead of trying to eliminate it like a software bug. </w:t>
      </w:r>
      <w:r>
        <w:t xml:space="preserve">In your </w:t>
      </w:r>
      <w:r w:rsidR="00DD54BD">
        <w:t>translation</w:t>
      </w:r>
      <w:r>
        <w:t xml:space="preserve"> and </w:t>
      </w:r>
      <w:r w:rsidR="00DD54BD">
        <w:t>extension</w:t>
      </w:r>
      <w:r>
        <w:t xml:space="preserve"> activities, you will assume authorship for an experimental collection that purposefully</w:t>
      </w:r>
      <w:r w:rsidR="0001341A">
        <w:t xml:space="preserve"> emphasize</w:t>
      </w:r>
      <w:r>
        <w:t>s such</w:t>
      </w:r>
      <w:r w:rsidR="0001341A">
        <w:t xml:space="preserve"> contradictions instead of trying to erase them</w:t>
      </w:r>
      <w:r>
        <w:t xml:space="preserve">. As such, you cannot rely on conventional notions of “usability” to assist you in making decisions; </w:t>
      </w:r>
      <w:r w:rsidRPr="00CF248C">
        <w:rPr>
          <w:i/>
        </w:rPr>
        <w:t xml:space="preserve">the collections that you will be working with were not designed to be “usable” in a traditional sense but to critically question what ideas like “usability” mean. </w:t>
      </w:r>
      <w:r>
        <w:rPr>
          <w:i/>
        </w:rPr>
        <w:t xml:space="preserve">You will be continuing and extending these experiments with your design project. </w:t>
      </w:r>
    </w:p>
    <w:p w14:paraId="1438A660" w14:textId="07FB2E53" w:rsidR="0086288C" w:rsidRDefault="0086288C" w:rsidP="0086288C">
      <w:pPr>
        <w:pStyle w:val="Heading2"/>
      </w:pPr>
      <w:r>
        <w:t>Experimental context 2: Critical design and the generation of new knowledge</w:t>
      </w:r>
    </w:p>
    <w:p w14:paraId="5C536FF7" w14:textId="66140355" w:rsidR="0086288C" w:rsidRDefault="00580440" w:rsidP="0086288C">
      <w:r>
        <w:t xml:space="preserve">In this class, we will learn together about our motivating questions regarding authorship through the process of making objects that transgress conventional design values. This research approach is called </w:t>
      </w:r>
      <w:r w:rsidRPr="00580440">
        <w:rPr>
          <w:i/>
        </w:rPr>
        <w:t xml:space="preserve">critical design. </w:t>
      </w:r>
    </w:p>
    <w:p w14:paraId="28D0C971" w14:textId="77777777" w:rsidR="00580440" w:rsidRDefault="00580440" w:rsidP="0086288C"/>
    <w:p w14:paraId="6CCCCDAA" w14:textId="3D3D632D" w:rsidR="00580440" w:rsidRDefault="00580440" w:rsidP="0086288C">
      <w:r>
        <w:t xml:space="preserve">Critical design is an emerging methodology in human-computer interaction, and there is no standard approach to it, and no standard set of questions or goals. </w:t>
      </w:r>
      <w:r w:rsidR="00F2577C">
        <w:t xml:space="preserve">In this class, we will </w:t>
      </w:r>
      <w:r w:rsidR="0036410E">
        <w:t xml:space="preserve">adopt a form of critical design in which we try to understand a class of artifacts (in this case, information collections) by making provocative variations of these artifacts that are motivated by particular theoretical principles (in this case, to enact a form of mestiza consciousness). </w:t>
      </w:r>
      <w:r w:rsidR="00F119B4" w:rsidRPr="00F119B4">
        <w:rPr>
          <w:i/>
        </w:rPr>
        <w:t>Provocative,</w:t>
      </w:r>
      <w:r w:rsidR="00F119B4">
        <w:t xml:space="preserve"> for us, involves the principled, systematic inversion of traditional design goals regarding category definitions. It does not necessar</w:t>
      </w:r>
      <w:r w:rsidR="00721965">
        <w:t xml:space="preserve">ily mean overtly wild or crazy (in other words, there is no expectation to be </w:t>
      </w:r>
      <w:r w:rsidR="00BA0573">
        <w:t xml:space="preserve">“artistic” or “creative” in some conventional sense). </w:t>
      </w:r>
      <w:r w:rsidR="0036410E">
        <w:t xml:space="preserve">Our learning will emanate from both the process of making and sustained, scholarly reflection upon the products that we create. </w:t>
      </w:r>
    </w:p>
    <w:p w14:paraId="4F4174A4" w14:textId="77777777" w:rsidR="00FB4370" w:rsidRDefault="00FB4370" w:rsidP="0086288C"/>
    <w:p w14:paraId="1D24862E" w14:textId="033A7E2D" w:rsidR="00FB4370" w:rsidRDefault="00FB4370" w:rsidP="0086288C">
      <w:r>
        <w:t xml:space="preserve">Accordingly, the goal of your </w:t>
      </w:r>
      <w:r w:rsidR="00DD54BD">
        <w:t>translation</w:t>
      </w:r>
      <w:r>
        <w:t>/</w:t>
      </w:r>
      <w:r w:rsidR="00DD54BD">
        <w:t>extension</w:t>
      </w:r>
      <w:r>
        <w:t xml:space="preserve"> design projects is to generate insight into our motivating questions. It is not to create a “good” design; it is to question </w:t>
      </w:r>
      <w:r w:rsidR="00F119B4">
        <w:t xml:space="preserve">received </w:t>
      </w:r>
      <w:r>
        <w:t xml:space="preserve">ideas of “good” design and learn more about what </w:t>
      </w:r>
      <w:r w:rsidR="00F119B4">
        <w:t xml:space="preserve">different perspectives on </w:t>
      </w:r>
      <w:r>
        <w:t xml:space="preserve">“good” might mean. A successful project makes you think productively. It might, in conventional terms, be a “failure,” in that it doesn’t turn out as you expect, or you don’t like it, or you think it’s boring, unusable, annoying, or stupid. None of those things are “bad” in this context. </w:t>
      </w:r>
      <w:r w:rsidR="0097161A">
        <w:t xml:space="preserve">So feel empowered to take risks and “fail” as gloriously (or as mundanely) as you can. </w:t>
      </w:r>
    </w:p>
    <w:p w14:paraId="6E57E6CB" w14:textId="3D3DFB39" w:rsidR="004D76DD" w:rsidRPr="0086288C" w:rsidRDefault="004D76DD" w:rsidP="004D76DD">
      <w:pPr>
        <w:pStyle w:val="Heading2"/>
      </w:pPr>
      <w:r>
        <w:t>Policies</w:t>
      </w:r>
    </w:p>
    <w:p w14:paraId="7C20E470" w14:textId="77777777" w:rsidR="00A112E5" w:rsidRDefault="00A112E5" w:rsidP="00A112E5">
      <w:pPr>
        <w:pStyle w:val="Heading3"/>
      </w:pPr>
      <w:r>
        <w:t>Instructor communication</w:t>
      </w:r>
    </w:p>
    <w:p w14:paraId="14E899D2" w14:textId="73744FA4" w:rsidR="00A112E5" w:rsidRDefault="00A112E5" w:rsidP="00A112E5">
      <w:pPr>
        <w:rPr>
          <w:i/>
          <w:lang w:eastAsia="en-US"/>
        </w:rPr>
      </w:pPr>
      <w:r>
        <w:rPr>
          <w:lang w:eastAsia="en-US"/>
        </w:rPr>
        <w:t xml:space="preserve">E-mail </w:t>
      </w:r>
      <w:r w:rsidR="005224DB">
        <w:rPr>
          <w:lang w:eastAsia="en-US"/>
        </w:rPr>
        <w:t xml:space="preserve">is the official mode of communication for the university and the most </w:t>
      </w:r>
      <w:r>
        <w:rPr>
          <w:lang w:eastAsia="en-US"/>
        </w:rPr>
        <w:t xml:space="preserve">reliable means of contact for me. I do my best to answer e-mail within a two days of receipt. If you do not receive a response after a few days, please follow up. It is always helpful if your e-mail includes a targeted subject line that begins with “INF 385U.” </w:t>
      </w:r>
      <w:r w:rsidRPr="00A112E5">
        <w:rPr>
          <w:i/>
          <w:lang w:eastAsia="en-US"/>
        </w:rPr>
        <w:t xml:space="preserve">Do not use the messaging facilities in Canvas; these messages do not arrive in my e-mail in-box. </w:t>
      </w:r>
    </w:p>
    <w:p w14:paraId="2EB2431E" w14:textId="77777777" w:rsidR="00A112E5" w:rsidRDefault="00A112E5" w:rsidP="00A112E5">
      <w:pPr>
        <w:pStyle w:val="Heading3"/>
      </w:pPr>
      <w:r>
        <w:t>Late assignments</w:t>
      </w:r>
    </w:p>
    <w:p w14:paraId="4E8A6785" w14:textId="42F159FE" w:rsidR="00A112E5" w:rsidRDefault="00A112E5" w:rsidP="00A112E5">
      <w:r w:rsidRPr="00DF7B1B">
        <w:rPr>
          <w:i/>
        </w:rPr>
        <w:t>Late assignments are not acceptable.</w:t>
      </w:r>
      <w:r>
        <w:t xml:space="preserve"> For each day that an assignment is late, ten percent of the possible points will be deducted from the score, rounded up (that is, if the final reflective essay, worth 25 points, is one day late, the maximum number of points for the late assignment is 22, or 25-3 [2.5 rounded up]). </w:t>
      </w:r>
      <w:r w:rsidRPr="00DF7B1B">
        <w:rPr>
          <w:i/>
        </w:rPr>
        <w:t xml:space="preserve">Students who anticipate difficulties with completing assignments on time should consult with the instructor as soon as possible so that alternate solutions can be discussed. </w:t>
      </w:r>
      <w:r>
        <w:t>When negotiated in advance, arrangements can often be made.</w:t>
      </w:r>
    </w:p>
    <w:p w14:paraId="6104F9A0" w14:textId="0FCBEFF5" w:rsidR="00A112E5" w:rsidRDefault="00A112E5" w:rsidP="00A112E5">
      <w:pPr>
        <w:pStyle w:val="Heading3"/>
      </w:pPr>
      <w:r>
        <w:t>Attendance</w:t>
      </w:r>
    </w:p>
    <w:p w14:paraId="16E950C2" w14:textId="384BE24F" w:rsidR="00A112E5" w:rsidRPr="00A112E5" w:rsidRDefault="00A112E5" w:rsidP="00A112E5">
      <w:r>
        <w:t>Attendance is not taken. You do not need to inform me of absences</w:t>
      </w:r>
      <w:r w:rsidR="005224DB">
        <w:t xml:space="preserve">, nor do you need to “make up” anything if you are absent. While participation is an important part of your grade, and attendance is important, there are no specific requirements for mandatory attendance. </w:t>
      </w:r>
    </w:p>
    <w:p w14:paraId="5939EFA8" w14:textId="77777777" w:rsidR="0001341A" w:rsidRPr="004D76DD" w:rsidRDefault="0001341A" w:rsidP="004D76DD">
      <w:pPr>
        <w:pStyle w:val="Heading3"/>
        <w:rPr>
          <w:lang w:eastAsia="en-US"/>
        </w:rPr>
      </w:pPr>
      <w:r w:rsidRPr="004D76DD">
        <w:rPr>
          <w:lang w:eastAsia="en-US"/>
        </w:rPr>
        <w:t>Students with disabilities</w:t>
      </w:r>
    </w:p>
    <w:p w14:paraId="1EABE1BD" w14:textId="77777777" w:rsidR="0001341A" w:rsidRDefault="0001341A" w:rsidP="0001341A">
      <w:pPr>
        <w:rPr>
          <w:lang w:eastAsia="en-US"/>
        </w:rPr>
      </w:pPr>
      <w:r w:rsidRPr="009911CF">
        <w:rPr>
          <w:lang w:eastAsia="en-US"/>
        </w:rPr>
        <w:t xml:space="preserve">Students with disabilities may request appropriate academic accommodations from the Division of Diversity and Community Engagement, Services for Students with Disabilities, 512-471-6259. (Or see their Web site.) </w:t>
      </w:r>
    </w:p>
    <w:p w14:paraId="42FFE41B" w14:textId="77777777" w:rsidR="0001341A" w:rsidRDefault="0001341A" w:rsidP="004D76DD">
      <w:pPr>
        <w:pStyle w:val="Heading3"/>
        <w:rPr>
          <w:lang w:eastAsia="en-US"/>
        </w:rPr>
      </w:pPr>
      <w:r>
        <w:rPr>
          <w:lang w:eastAsia="en-US"/>
        </w:rPr>
        <w:t>Academic integrity</w:t>
      </w:r>
    </w:p>
    <w:p w14:paraId="3B003BCF" w14:textId="06E190EF" w:rsidR="004D76DD" w:rsidRDefault="0001341A" w:rsidP="004D76DD">
      <w:r>
        <w:t xml:space="preserve">I follow University of Texas standards for academic integrity, as documented on the Dean of Students’ Web site and in associated materials. It is very important that academic work is conducted according to accepted ethical standards. If you uncertain whether an action is in keeping with academic integrity standards, please consult with me before undertaking it.  </w:t>
      </w:r>
    </w:p>
    <w:p w14:paraId="66588369" w14:textId="6FB3669F" w:rsidR="00D364B7" w:rsidRDefault="001300E3" w:rsidP="00D364B7">
      <w:pPr>
        <w:pStyle w:val="Heading2"/>
      </w:pPr>
      <w:r>
        <w:t>Assignment basics</w:t>
      </w:r>
    </w:p>
    <w:p w14:paraId="27160C9F" w14:textId="03219EA8" w:rsidR="00D364B7" w:rsidRDefault="00D364B7" w:rsidP="00D364B7">
      <w:r>
        <w:t xml:space="preserve">There are </w:t>
      </w:r>
      <w:r w:rsidR="00DF7B1B">
        <w:t>five</w:t>
      </w:r>
      <w:r>
        <w:t xml:space="preserve"> graded components to this course:</w:t>
      </w:r>
    </w:p>
    <w:p w14:paraId="51F485C6" w14:textId="26501A8E" w:rsidR="00D364B7" w:rsidRDefault="000A704E" w:rsidP="00D364B7">
      <w:pPr>
        <w:pStyle w:val="ListParagraph"/>
        <w:numPr>
          <w:ilvl w:val="0"/>
          <w:numId w:val="3"/>
        </w:numPr>
      </w:pPr>
      <w:r>
        <w:t>Seminar participation (15 points).</w:t>
      </w:r>
    </w:p>
    <w:p w14:paraId="67A454A5" w14:textId="6A17808A" w:rsidR="000A704E" w:rsidRDefault="000A704E" w:rsidP="00D364B7">
      <w:pPr>
        <w:pStyle w:val="ListParagraph"/>
        <w:numPr>
          <w:ilvl w:val="0"/>
          <w:numId w:val="3"/>
        </w:numPr>
      </w:pPr>
      <w:r>
        <w:t xml:space="preserve">Seminar facilitation (10 points). </w:t>
      </w:r>
    </w:p>
    <w:p w14:paraId="2CBCEBC0" w14:textId="7598FF20" w:rsidR="00D364B7" w:rsidRDefault="000A704E" w:rsidP="00D364B7">
      <w:pPr>
        <w:pStyle w:val="ListParagraph"/>
        <w:numPr>
          <w:ilvl w:val="0"/>
          <w:numId w:val="3"/>
        </w:numPr>
      </w:pPr>
      <w:r>
        <w:t>Interpretive</w:t>
      </w:r>
      <w:r w:rsidR="00D364B7">
        <w:t xml:space="preserve"> essay that examines </w:t>
      </w:r>
      <w:r w:rsidR="00DF7B1B">
        <w:t>the</w:t>
      </w:r>
      <w:r w:rsidR="00D364B7">
        <w:t xml:space="preserve"> </w:t>
      </w:r>
      <w:r w:rsidR="00DF7B1B">
        <w:t xml:space="preserve">initial form of the </w:t>
      </w:r>
      <w:r>
        <w:t>design experiment</w:t>
      </w:r>
      <w:r w:rsidR="00D364B7">
        <w:t xml:space="preserve"> </w:t>
      </w:r>
      <w:r w:rsidR="00DF7B1B">
        <w:t xml:space="preserve">you will </w:t>
      </w:r>
      <w:r w:rsidR="00DD54BD">
        <w:t>translate</w:t>
      </w:r>
      <w:r w:rsidR="00DF7B1B">
        <w:t xml:space="preserve"> and </w:t>
      </w:r>
      <w:r w:rsidR="00DD54BD">
        <w:t>extend</w:t>
      </w:r>
      <w:r w:rsidR="00DF7B1B">
        <w:t xml:space="preserve"> </w:t>
      </w:r>
      <w:r w:rsidR="00D364B7">
        <w:t xml:space="preserve">(25 points). </w:t>
      </w:r>
      <w:r w:rsidR="00D364B7" w:rsidRPr="00DF7B1B">
        <w:rPr>
          <w:i/>
        </w:rPr>
        <w:t>Due February 2</w:t>
      </w:r>
      <w:r w:rsidR="00DF7B1B" w:rsidRPr="00DF7B1B">
        <w:rPr>
          <w:i/>
        </w:rPr>
        <w:t>6</w:t>
      </w:r>
      <w:r w:rsidR="00D364B7" w:rsidRPr="00DF7B1B">
        <w:rPr>
          <w:i/>
        </w:rPr>
        <w:t>.</w:t>
      </w:r>
    </w:p>
    <w:p w14:paraId="66ACF106" w14:textId="0DE14C3C" w:rsidR="00D364B7" w:rsidRDefault="00DF7B1B" w:rsidP="00D364B7">
      <w:pPr>
        <w:pStyle w:val="ListParagraph"/>
        <w:numPr>
          <w:ilvl w:val="0"/>
          <w:numId w:val="3"/>
        </w:numPr>
      </w:pPr>
      <w:r>
        <w:t xml:space="preserve">Design </w:t>
      </w:r>
      <w:r w:rsidR="00DD54BD">
        <w:t>translation</w:t>
      </w:r>
      <w:r>
        <w:t>/</w:t>
      </w:r>
      <w:r w:rsidR="00DD54BD">
        <w:t>extension</w:t>
      </w:r>
      <w:r>
        <w:t xml:space="preserve"> </w:t>
      </w:r>
      <w:r w:rsidR="00D364B7">
        <w:t xml:space="preserve">project (25 points). </w:t>
      </w:r>
      <w:r w:rsidR="00D364B7" w:rsidRPr="00DF7B1B">
        <w:rPr>
          <w:i/>
        </w:rPr>
        <w:t xml:space="preserve">Due April </w:t>
      </w:r>
      <w:r w:rsidRPr="00DF7B1B">
        <w:rPr>
          <w:i/>
        </w:rPr>
        <w:t>30</w:t>
      </w:r>
      <w:r w:rsidR="00D364B7" w:rsidRPr="00DF7B1B">
        <w:rPr>
          <w:i/>
        </w:rPr>
        <w:t>.</w:t>
      </w:r>
    </w:p>
    <w:p w14:paraId="13A76FF0" w14:textId="3F89E246" w:rsidR="00D364B7" w:rsidRDefault="00D364B7" w:rsidP="00D364B7">
      <w:pPr>
        <w:pStyle w:val="ListParagraph"/>
        <w:numPr>
          <w:ilvl w:val="0"/>
          <w:numId w:val="3"/>
        </w:numPr>
      </w:pPr>
      <w:r>
        <w:t xml:space="preserve">Final reflective essay (25 points). </w:t>
      </w:r>
      <w:r w:rsidRPr="00DF7B1B">
        <w:rPr>
          <w:i/>
        </w:rPr>
        <w:t xml:space="preserve">Due May </w:t>
      </w:r>
      <w:r w:rsidR="00DF7B1B" w:rsidRPr="00DF7B1B">
        <w:rPr>
          <w:i/>
        </w:rPr>
        <w:t>7</w:t>
      </w:r>
      <w:r w:rsidRPr="00DF7B1B">
        <w:rPr>
          <w:i/>
        </w:rPr>
        <w:t>.</w:t>
      </w:r>
    </w:p>
    <w:p w14:paraId="197E0E3A" w14:textId="77777777" w:rsidR="00D364B7" w:rsidRDefault="00D364B7" w:rsidP="00D364B7"/>
    <w:p w14:paraId="27CF3CBC" w14:textId="4CEAFC28" w:rsidR="00D364B7" w:rsidRDefault="00DF7B1B" w:rsidP="00D364B7">
      <w:r>
        <w:t xml:space="preserve">All written assignments should be printed and brought to class. They are due at 3 p.m. (the end of class). There is no need to send me an electronic copy. </w:t>
      </w:r>
    </w:p>
    <w:p w14:paraId="5459B909" w14:textId="77777777" w:rsidR="00D364B7" w:rsidRDefault="00D364B7" w:rsidP="00D364B7"/>
    <w:p w14:paraId="111C65B7" w14:textId="77777777" w:rsidR="00D364B7" w:rsidRDefault="00D364B7" w:rsidP="00D364B7">
      <w:r>
        <w:t>When crafting assignments, follow the instructions carefully, and pay special attention to the grading criteria. All written assignments are graded based on the criteria listed in this syllabus; the number of points available for each assignment is divided equally (or as near to equal as possible) between the defined criteria.</w:t>
      </w:r>
    </w:p>
    <w:p w14:paraId="129B1DA9" w14:textId="505E090F" w:rsidR="00D364B7" w:rsidRDefault="001037A3" w:rsidP="00DF7B1B">
      <w:pPr>
        <w:pStyle w:val="Heading2"/>
      </w:pPr>
      <w:r>
        <w:t>Discussion Participation and Facilitation</w:t>
      </w:r>
    </w:p>
    <w:p w14:paraId="635C89EB" w14:textId="77777777" w:rsidR="00D364B7" w:rsidRDefault="00D364B7" w:rsidP="00D364B7">
      <w:r>
        <w:t>As a studio-based class, much of our learning is based in reflection upon practice, in using design-focused project work to engage with fundamental questions of how we read and write information collections.</w:t>
      </w:r>
    </w:p>
    <w:p w14:paraId="7023EE09" w14:textId="77777777" w:rsidR="00D364B7" w:rsidRDefault="00D364B7" w:rsidP="00D364B7"/>
    <w:p w14:paraId="2D6FBE2A" w14:textId="77777777" w:rsidR="00D364B7" w:rsidRDefault="00D364B7" w:rsidP="00D364B7">
      <w:r>
        <w:t>To enable rigorous, sustained exploration of these concepts, it is important to regard the classroom environment as a scholarly community of design researchers, a design laboratory, if you will, where everyone is responsible for contributing to the evolving understanding of the group. In-class conversations and working collaborations, where readings and current design activities are discussed and debated, will form a key aspect of the course.</w:t>
      </w:r>
    </w:p>
    <w:p w14:paraId="32DF2481" w14:textId="77777777" w:rsidR="00D364B7" w:rsidRDefault="00D364B7" w:rsidP="00D364B7"/>
    <w:p w14:paraId="35883B23" w14:textId="7016617A" w:rsidR="00D364B7" w:rsidRDefault="00D364B7" w:rsidP="00D364B7">
      <w:r>
        <w:t>In class, everyone needs to contribute ideas, questions, and perspectives. Students who make consistently thoughtful contributions, reference appropriate course readings and project activities, propel discussions onward, and listen attentively to the ideas of their colleagues will receive the highest participation grades.</w:t>
      </w:r>
      <w:r w:rsidR="00741D5B">
        <w:t xml:space="preserve"> Note that asking questions and getting the assistance of the group when you are not certain that you understand something is a perfectly valid (and often quite useful) form of participation. </w:t>
      </w:r>
    </w:p>
    <w:p w14:paraId="46517220" w14:textId="77777777" w:rsidR="00D364B7" w:rsidRDefault="00D364B7" w:rsidP="00D364B7"/>
    <w:p w14:paraId="3D94093F" w14:textId="49E73AEB" w:rsidR="00D364B7" w:rsidRDefault="001300E3" w:rsidP="00D364B7">
      <w:r>
        <w:t xml:space="preserve">While all students should come prepared with at least one question from the readings to contribute to class discussion, primary responsibility for facilitation will be assigned to one or two students per week, beginning in Week 3 of the course. </w:t>
      </w:r>
      <w:r w:rsidR="00A33648">
        <w:t xml:space="preserve">As the discussion facilitator, you will </w:t>
      </w:r>
      <w:r w:rsidR="007D154D">
        <w:t xml:space="preserve">be empowered to direct the conversation towards areas that you find most intriguing. You will be responsible for initiating, mediating, and maintaining the flow of dialogue </w:t>
      </w:r>
      <w:r w:rsidR="000846CD">
        <w:t>for half</w:t>
      </w:r>
      <w:r w:rsidR="007D154D">
        <w:t xml:space="preserve"> the seminar portion of the class (approximately </w:t>
      </w:r>
      <w:r w:rsidR="000846CD">
        <w:t xml:space="preserve">35 </w:t>
      </w:r>
      <w:r w:rsidR="007D154D">
        <w:t xml:space="preserve">minutes). </w:t>
      </w:r>
    </w:p>
    <w:p w14:paraId="132734C3" w14:textId="77777777" w:rsidR="00396009" w:rsidRDefault="00396009" w:rsidP="00D364B7"/>
    <w:p w14:paraId="621FDF60" w14:textId="7BC94B1A" w:rsidR="00396009" w:rsidRDefault="00396009" w:rsidP="00D364B7">
      <w:r>
        <w:t xml:space="preserve">We will select facilitation dates during the first class session. </w:t>
      </w:r>
    </w:p>
    <w:p w14:paraId="12E2BDD1" w14:textId="77777777" w:rsidR="008A6C09" w:rsidRDefault="008A6C09" w:rsidP="00D364B7"/>
    <w:p w14:paraId="1F98A44A" w14:textId="34EF1D0E" w:rsidR="008A6C09" w:rsidRDefault="008A6C09" w:rsidP="00D364B7">
      <w:r>
        <w:rPr>
          <w:color w:val="000000"/>
        </w:rPr>
        <w:t>Participatio</w:t>
      </w:r>
      <w:r w:rsidR="003E04D9">
        <w:rPr>
          <w:color w:val="000000"/>
        </w:rPr>
        <w:t xml:space="preserve">n is not based on attendance, although </w:t>
      </w:r>
      <w:r w:rsidR="003E04D9">
        <w:rPr>
          <w:i/>
          <w:color w:val="000000"/>
        </w:rPr>
        <w:t>e</w:t>
      </w:r>
      <w:r w:rsidRPr="008A6C09">
        <w:rPr>
          <w:i/>
          <w:color w:val="000000"/>
        </w:rPr>
        <w:t>xcessive</w:t>
      </w:r>
      <w:r>
        <w:rPr>
          <w:color w:val="000000"/>
        </w:rPr>
        <w:t xml:space="preserve"> absences will of course be noticed.</w:t>
      </w:r>
    </w:p>
    <w:p w14:paraId="60628BB3" w14:textId="77777777" w:rsidR="00741D5B" w:rsidRDefault="00741D5B" w:rsidP="00D364B7"/>
    <w:p w14:paraId="3F963B3A" w14:textId="0024AFC5" w:rsidR="00741D5B" w:rsidRPr="00741D5B" w:rsidRDefault="00741D5B" w:rsidP="00D364B7">
      <w:pPr>
        <w:rPr>
          <w:i/>
        </w:rPr>
      </w:pPr>
      <w:r w:rsidRPr="00741D5B">
        <w:rPr>
          <w:i/>
        </w:rPr>
        <w:t>Grading criteria</w:t>
      </w:r>
    </w:p>
    <w:p w14:paraId="016AFAD0" w14:textId="7F20F314" w:rsidR="00741D5B" w:rsidRDefault="00741D5B" w:rsidP="00D364B7">
      <w:r>
        <w:t>for discussion participation</w:t>
      </w:r>
    </w:p>
    <w:p w14:paraId="1A77C082" w14:textId="748A9B57" w:rsidR="00741D5B" w:rsidRDefault="00741D5B" w:rsidP="00741D5B">
      <w:pPr>
        <w:pStyle w:val="ListParagraph"/>
        <w:numPr>
          <w:ilvl w:val="0"/>
          <w:numId w:val="7"/>
        </w:numPr>
      </w:pPr>
      <w:r>
        <w:t xml:space="preserve">Displays evidence of careful reading of the assigned materials. </w:t>
      </w:r>
    </w:p>
    <w:p w14:paraId="25A685F9" w14:textId="164C4B61" w:rsidR="00741D5B" w:rsidRDefault="00741D5B" w:rsidP="00741D5B">
      <w:pPr>
        <w:pStyle w:val="ListParagraph"/>
        <w:numPr>
          <w:ilvl w:val="0"/>
          <w:numId w:val="7"/>
        </w:numPr>
      </w:pPr>
      <w:r>
        <w:t xml:space="preserve">Formulates reasoned opinions based on evidence from the readings (and from outside knowledge and experience as appropriate). </w:t>
      </w:r>
    </w:p>
    <w:p w14:paraId="566396DD" w14:textId="17016B75" w:rsidR="00D46500" w:rsidRDefault="00D46500" w:rsidP="00741D5B">
      <w:pPr>
        <w:pStyle w:val="ListParagraph"/>
        <w:numPr>
          <w:ilvl w:val="0"/>
          <w:numId w:val="7"/>
        </w:numPr>
      </w:pPr>
      <w:r>
        <w:t>Focuses on significant ideas and not on minor details (such as writing style</w:t>
      </w:r>
      <w:r w:rsidR="00B440DD">
        <w:t xml:space="preserve"> or the meaning of particular words or sentences</w:t>
      </w:r>
      <w:r>
        <w:t xml:space="preserve">). </w:t>
      </w:r>
    </w:p>
    <w:p w14:paraId="006E76A8" w14:textId="0BD1A305" w:rsidR="00741D5B" w:rsidRDefault="00741D5B" w:rsidP="00741D5B">
      <w:pPr>
        <w:pStyle w:val="ListParagraph"/>
        <w:numPr>
          <w:ilvl w:val="0"/>
          <w:numId w:val="7"/>
        </w:numPr>
      </w:pPr>
      <w:r>
        <w:t xml:space="preserve">Through observations, comments, and questions, helps the group come to a greater understanding of the assigned materials. </w:t>
      </w:r>
    </w:p>
    <w:p w14:paraId="0A59273E" w14:textId="194337FD" w:rsidR="00796D1C" w:rsidRDefault="00796D1C" w:rsidP="00741D5B">
      <w:pPr>
        <w:pStyle w:val="ListParagraph"/>
        <w:numPr>
          <w:ilvl w:val="0"/>
          <w:numId w:val="7"/>
        </w:numPr>
      </w:pPr>
      <w:r>
        <w:t xml:space="preserve">Relates readings to other class assignments (interpretive essay and design project) and to motivating research questions for the class. </w:t>
      </w:r>
    </w:p>
    <w:p w14:paraId="0240D254" w14:textId="351FBDCC" w:rsidR="00741D5B" w:rsidRDefault="00741D5B" w:rsidP="00741D5B">
      <w:pPr>
        <w:pStyle w:val="ListParagraph"/>
        <w:numPr>
          <w:ilvl w:val="0"/>
          <w:numId w:val="7"/>
        </w:numPr>
      </w:pPr>
      <w:r>
        <w:t>Listens to oth</w:t>
      </w:r>
      <w:r w:rsidR="00FC41E2">
        <w:t xml:space="preserve">ers and responds appropriately; respectful debate is encouraged. </w:t>
      </w:r>
    </w:p>
    <w:p w14:paraId="07F47C88" w14:textId="77777777" w:rsidR="00741D5B" w:rsidRDefault="00741D5B" w:rsidP="00741D5B"/>
    <w:p w14:paraId="16824722" w14:textId="6CA1A4D6" w:rsidR="00741D5B" w:rsidRDefault="00741D5B" w:rsidP="00741D5B">
      <w:r>
        <w:t>for discussion facilitation</w:t>
      </w:r>
    </w:p>
    <w:p w14:paraId="0F330C4E" w14:textId="29E82823" w:rsidR="003D23B8" w:rsidRDefault="003D23B8" w:rsidP="003D23B8">
      <w:pPr>
        <w:pStyle w:val="ListParagraph"/>
        <w:numPr>
          <w:ilvl w:val="0"/>
          <w:numId w:val="7"/>
        </w:numPr>
      </w:pPr>
      <w:r>
        <w:t>Displays evidence of careful reading of the assigned materials</w:t>
      </w:r>
      <w:r w:rsidR="0023134F">
        <w:t xml:space="preserve"> by referring to particular themes, concepts, or passages</w:t>
      </w:r>
      <w:r>
        <w:t xml:space="preserve">. </w:t>
      </w:r>
    </w:p>
    <w:p w14:paraId="10719338" w14:textId="46CCD2F4" w:rsidR="0023134F" w:rsidRDefault="00D46500" w:rsidP="0023134F">
      <w:pPr>
        <w:pStyle w:val="ListParagraph"/>
        <w:numPr>
          <w:ilvl w:val="0"/>
          <w:numId w:val="7"/>
        </w:numPr>
      </w:pPr>
      <w:r>
        <w:t xml:space="preserve">Provokes dialogue </w:t>
      </w:r>
      <w:r w:rsidR="0023134F">
        <w:t>on significant ideas by providing a clearly reasoned position for colleagues to react to</w:t>
      </w:r>
      <w:r w:rsidR="00DF69EC">
        <w:t xml:space="preserve">, or by carefully explaining a matter of confusion and asking for help. </w:t>
      </w:r>
    </w:p>
    <w:p w14:paraId="7C149B58" w14:textId="3D986F5D" w:rsidR="0023134F" w:rsidRDefault="0023134F" w:rsidP="0023134F">
      <w:pPr>
        <w:pStyle w:val="ListParagraph"/>
        <w:numPr>
          <w:ilvl w:val="0"/>
          <w:numId w:val="7"/>
        </w:numPr>
      </w:pPr>
      <w:r>
        <w:t xml:space="preserve">Prompts others to relate readings to class assignments (interpretive essay and design project) and to the motivating research questions for the class. </w:t>
      </w:r>
    </w:p>
    <w:p w14:paraId="3AC5A93E" w14:textId="19FBF2C5" w:rsidR="00DF69EC" w:rsidRDefault="00DF69EC" w:rsidP="0023134F">
      <w:pPr>
        <w:pStyle w:val="ListParagraph"/>
        <w:numPr>
          <w:ilvl w:val="0"/>
          <w:numId w:val="7"/>
        </w:numPr>
      </w:pPr>
      <w:r>
        <w:t xml:space="preserve">Ensures that all students’ voices are heard. </w:t>
      </w:r>
    </w:p>
    <w:p w14:paraId="733384A2" w14:textId="66A0F2C8" w:rsidR="00D364B7" w:rsidRDefault="00704BE0" w:rsidP="00704BE0">
      <w:pPr>
        <w:pStyle w:val="Heading2"/>
      </w:pPr>
      <w:r>
        <w:t>Interpretive essay</w:t>
      </w:r>
    </w:p>
    <w:p w14:paraId="777D803E" w14:textId="1CB30903" w:rsidR="00D364B7" w:rsidRDefault="00D364B7" w:rsidP="00D364B7">
      <w:r>
        <w:t xml:space="preserve">In this assignment, you will analyze </w:t>
      </w:r>
      <w:r w:rsidR="00A52591">
        <w:t xml:space="preserve">the experimental collection that you will eventually </w:t>
      </w:r>
      <w:r w:rsidR="00DD54BD">
        <w:t>translate</w:t>
      </w:r>
      <w:r w:rsidR="00A52591">
        <w:t xml:space="preserve"> and </w:t>
      </w:r>
      <w:r w:rsidR="00DD54BD">
        <w:t>extend</w:t>
      </w:r>
      <w:r w:rsidR="00A52591">
        <w:t>.</w:t>
      </w:r>
      <w:r>
        <w:t xml:space="preserve"> </w:t>
      </w:r>
      <w:r w:rsidR="00A52591">
        <w:t xml:space="preserve">You will describe how the collection </w:t>
      </w:r>
      <w:r>
        <w:t>works as a both a means of examining residuality (or, we might alternately say, enacting mestiza consciousness) as well as how</w:t>
      </w:r>
      <w:r w:rsidR="00A52591">
        <w:t xml:space="preserve"> </w:t>
      </w:r>
      <w:r>
        <w:t>it works as a</w:t>
      </w:r>
      <w:r w:rsidR="00A52591">
        <w:t xml:space="preserve">n information experience. </w:t>
      </w:r>
    </w:p>
    <w:p w14:paraId="24ADBBF8" w14:textId="77777777" w:rsidR="00D364B7" w:rsidRDefault="00D364B7" w:rsidP="00D364B7"/>
    <w:p w14:paraId="3810CCDF" w14:textId="5AEC3C58" w:rsidR="00D364B7" w:rsidRDefault="00A52591" w:rsidP="00D364B7">
      <w:r>
        <w:t xml:space="preserve">You will have a set of potential design experiments to select from; we’ll discuss this the first day of class. </w:t>
      </w:r>
    </w:p>
    <w:p w14:paraId="77904E31" w14:textId="77777777" w:rsidR="00D364B7" w:rsidRDefault="00D364B7" w:rsidP="00D364B7"/>
    <w:p w14:paraId="76149D11" w14:textId="77777777" w:rsidR="00D364B7" w:rsidRPr="00A52591" w:rsidRDefault="00D364B7" w:rsidP="00D364B7">
      <w:pPr>
        <w:rPr>
          <w:i/>
        </w:rPr>
      </w:pPr>
      <w:r w:rsidRPr="00A52591">
        <w:rPr>
          <w:i/>
        </w:rPr>
        <w:t>Your mission</w:t>
      </w:r>
    </w:p>
    <w:p w14:paraId="0FDA8B57" w14:textId="47D10A04" w:rsidR="00D364B7" w:rsidRDefault="00D364B7" w:rsidP="00D364B7">
      <w:r>
        <w:t xml:space="preserve">You will adopt the role of </w:t>
      </w:r>
      <w:r w:rsidR="00A52591">
        <w:t>an</w:t>
      </w:r>
      <w:r>
        <w:t xml:space="preserve"> information critic in addressing two questions regarding your selected </w:t>
      </w:r>
      <w:r w:rsidR="00A52591">
        <w:t>experimental collection</w:t>
      </w:r>
      <w:r>
        <w:t>:</w:t>
      </w:r>
    </w:p>
    <w:p w14:paraId="4842E58E" w14:textId="21B47ED1" w:rsidR="00D364B7" w:rsidRDefault="00A52591" w:rsidP="00A52591">
      <w:pPr>
        <w:pStyle w:val="ListParagraph"/>
        <w:numPr>
          <w:ilvl w:val="0"/>
          <w:numId w:val="5"/>
        </w:numPr>
      </w:pPr>
      <w:r>
        <w:t>How does this</w:t>
      </w:r>
      <w:r w:rsidR="00D364B7">
        <w:t xml:space="preserve"> collection foreground the experience of the residual?</w:t>
      </w:r>
    </w:p>
    <w:p w14:paraId="496D5D37" w14:textId="64592427" w:rsidR="00D364B7" w:rsidRDefault="00D364B7" w:rsidP="00A52591">
      <w:pPr>
        <w:pStyle w:val="ListParagraph"/>
        <w:numPr>
          <w:ilvl w:val="0"/>
          <w:numId w:val="5"/>
        </w:numPr>
      </w:pPr>
      <w:r>
        <w:t xml:space="preserve">What constitutes the reading experience of </w:t>
      </w:r>
      <w:r w:rsidR="00A52591">
        <w:t>this</w:t>
      </w:r>
      <w:r>
        <w:t xml:space="preserve"> digital collection?</w:t>
      </w:r>
    </w:p>
    <w:p w14:paraId="039DDEA7" w14:textId="77777777" w:rsidR="00D364B7" w:rsidRDefault="00D364B7" w:rsidP="00D364B7"/>
    <w:p w14:paraId="5A734DB6" w14:textId="5932079C" w:rsidR="00D364B7" w:rsidRDefault="00A06479" w:rsidP="00D364B7">
      <w:r>
        <w:t>You will critically examine how your collection</w:t>
      </w:r>
      <w:r w:rsidR="00D364B7">
        <w:t xml:space="preserve"> works as an interactive information experience, or an expressive database. For example, you might examine how the </w:t>
      </w:r>
      <w:r>
        <w:t>collection</w:t>
      </w:r>
      <w:r w:rsidR="00D364B7">
        <w:t xml:space="preserve"> is consistent in some ways and inconsistent in others</w:t>
      </w:r>
      <w:r w:rsidR="000C6EB2">
        <w:t>, and how that suggests certain actions of modes of understanding on the part of the reader.</w:t>
      </w:r>
      <w:r w:rsidR="00D364B7">
        <w:t xml:space="preserve"> Do the inconsistencies seem principled, or motivated? Do they structure productive questions on the part of the reader, or are they merely distracting? In making a case one way or the other, you will need to use concrete examples from the </w:t>
      </w:r>
      <w:r>
        <w:t>“</w:t>
      </w:r>
      <w:r w:rsidR="00D364B7">
        <w:t>text</w:t>
      </w:r>
      <w:r>
        <w:t>”</w:t>
      </w:r>
      <w:r w:rsidR="00D364B7">
        <w:t xml:space="preserve"> to provide persuasive evidence for your argument.</w:t>
      </w:r>
    </w:p>
    <w:p w14:paraId="14791CEE" w14:textId="77777777" w:rsidR="00D364B7" w:rsidRDefault="00D364B7" w:rsidP="00D364B7"/>
    <w:p w14:paraId="055799D3" w14:textId="77777777" w:rsidR="00D364B7" w:rsidRPr="00A06479" w:rsidRDefault="00D364B7" w:rsidP="00D364B7">
      <w:pPr>
        <w:rPr>
          <w:i/>
        </w:rPr>
      </w:pPr>
      <w:r w:rsidRPr="00A06479">
        <w:rPr>
          <w:i/>
        </w:rPr>
        <w:t>Deliverables</w:t>
      </w:r>
    </w:p>
    <w:p w14:paraId="309BDA20" w14:textId="660BBE70" w:rsidR="00A06479" w:rsidRDefault="00D364B7" w:rsidP="00D364B7">
      <w:r>
        <w:t xml:space="preserve">The final paper should be approximately 3,000 words (around 10-12 pages). While your essay should address specific aspects of the collection under scrutiny, your paper should have a larger argument to give it cohesion. In other words, the essay should not merely list design elements that you find effective or not effective, but should synthesize your analysis of these elements to reveal a broader thesis about how the </w:t>
      </w:r>
      <w:r w:rsidR="00A06479">
        <w:t>collection</w:t>
      </w:r>
      <w:r>
        <w:t xml:space="preserve"> works and </w:t>
      </w:r>
      <w:r w:rsidR="00A06479">
        <w:t>the experience it offers to the</w:t>
      </w:r>
      <w:r>
        <w:t xml:space="preserve"> reader. </w:t>
      </w:r>
    </w:p>
    <w:p w14:paraId="14C5BB23" w14:textId="77777777" w:rsidR="00D364B7" w:rsidRDefault="00D364B7" w:rsidP="00D364B7"/>
    <w:p w14:paraId="00A8D847" w14:textId="77777777" w:rsidR="00D364B7" w:rsidRPr="00A06479" w:rsidRDefault="00D364B7" w:rsidP="00D364B7">
      <w:pPr>
        <w:rPr>
          <w:i/>
        </w:rPr>
      </w:pPr>
      <w:r w:rsidRPr="00A06479">
        <w:rPr>
          <w:i/>
        </w:rPr>
        <w:t>Grading criteria</w:t>
      </w:r>
    </w:p>
    <w:p w14:paraId="687DD5DC" w14:textId="681E6CD3" w:rsidR="00D364B7" w:rsidRDefault="00D364B7" w:rsidP="00D364B7">
      <w:r>
        <w:t xml:space="preserve">A successful </w:t>
      </w:r>
      <w:r w:rsidR="00A06479">
        <w:t>interpretive essay</w:t>
      </w:r>
      <w:r>
        <w:t xml:space="preserve"> will exhibit the following characteristics:</w:t>
      </w:r>
    </w:p>
    <w:p w14:paraId="2851ACE5" w14:textId="4A2D9F4E" w:rsidR="00D364B7" w:rsidRDefault="00D364B7" w:rsidP="00A06479">
      <w:pPr>
        <w:pStyle w:val="ListParagraph"/>
        <w:numPr>
          <w:ilvl w:val="0"/>
          <w:numId w:val="6"/>
        </w:numPr>
      </w:pPr>
      <w:r>
        <w:t>Presents a coherent thesis that unites your thoughts about the collection</w:t>
      </w:r>
      <w:r w:rsidR="00A06479">
        <w:t>.</w:t>
      </w:r>
    </w:p>
    <w:p w14:paraId="60628E01" w14:textId="1AC7DC66" w:rsidR="00D364B7" w:rsidRDefault="00D364B7" w:rsidP="00A06479">
      <w:pPr>
        <w:pStyle w:val="ListParagraph"/>
        <w:numPr>
          <w:ilvl w:val="0"/>
          <w:numId w:val="6"/>
        </w:numPr>
      </w:pPr>
      <w:r>
        <w:t>Explains how the collection works: what it conveys about residuality and how its descriptive infrastructure works to convey (or not convey) that position.</w:t>
      </w:r>
    </w:p>
    <w:p w14:paraId="3FEE9AC6" w14:textId="49380F0C" w:rsidR="00D364B7" w:rsidRDefault="001300E3" w:rsidP="00A06479">
      <w:pPr>
        <w:pStyle w:val="ListParagraph"/>
        <w:numPr>
          <w:ilvl w:val="0"/>
          <w:numId w:val="6"/>
        </w:numPr>
      </w:pPr>
      <w:r>
        <w:t>Explains</w:t>
      </w:r>
      <w:r w:rsidR="00D364B7">
        <w:t xml:space="preserve"> </w:t>
      </w:r>
      <w:r w:rsidR="00A06479">
        <w:t xml:space="preserve">the reading experience that the collection offers. What forms of interaction does the collection suggest? </w:t>
      </w:r>
      <w:r w:rsidR="009B1B84">
        <w:t xml:space="preserve">(The collection probably does not facilitate finding information in typical ways. What actions does it facilitate?) </w:t>
      </w:r>
      <w:r w:rsidR="00A06479">
        <w:t xml:space="preserve"> </w:t>
      </w:r>
    </w:p>
    <w:p w14:paraId="3FB472AD" w14:textId="050A75C8" w:rsidR="00D364B7" w:rsidRDefault="00D364B7" w:rsidP="00A06479">
      <w:pPr>
        <w:pStyle w:val="ListParagraph"/>
        <w:numPr>
          <w:ilvl w:val="0"/>
          <w:numId w:val="6"/>
        </w:numPr>
      </w:pPr>
      <w:r>
        <w:t>Adheres to professional writing standards: is logically structured and organized, is clearly and concisely written, adopts a professional, scholarly tone, and uses correct grammar, spelling, and punctuation.</w:t>
      </w:r>
    </w:p>
    <w:p w14:paraId="0139E6FD" w14:textId="1B33719A" w:rsidR="00D364B7" w:rsidRDefault="00DD54BD" w:rsidP="002A1200">
      <w:pPr>
        <w:pStyle w:val="Heading2"/>
      </w:pPr>
      <w:r>
        <w:t>Translation</w:t>
      </w:r>
      <w:r w:rsidR="002A1200">
        <w:t>/</w:t>
      </w:r>
      <w:r>
        <w:t>extension</w:t>
      </w:r>
      <w:r w:rsidR="002A1200">
        <w:t xml:space="preserve"> design project</w:t>
      </w:r>
    </w:p>
    <w:p w14:paraId="4F412470" w14:textId="2D061E51" w:rsidR="00D364B7" w:rsidRDefault="00D364B7" w:rsidP="00D364B7">
      <w:r>
        <w:t>In this p</w:t>
      </w:r>
      <w:r w:rsidR="00C7338C">
        <w:t xml:space="preserve">roject, you will assume authorship for the experimental collection that you examined in your interpretive essay. The existing implementation of the experimental collection is your foundational </w:t>
      </w:r>
      <w:r w:rsidR="00C7338C" w:rsidRPr="00C7338C">
        <w:rPr>
          <w:i/>
        </w:rPr>
        <w:t xml:space="preserve">design material. </w:t>
      </w:r>
    </w:p>
    <w:p w14:paraId="5EC5CA16" w14:textId="77777777" w:rsidR="00C7338C" w:rsidRDefault="00C7338C" w:rsidP="00D364B7"/>
    <w:p w14:paraId="64E6A4D4" w14:textId="767A87CC" w:rsidR="00C7338C" w:rsidRDefault="00C7338C" w:rsidP="00D364B7">
      <w:r>
        <w:t xml:space="preserve">You have two design tasks with your collection. </w:t>
      </w:r>
    </w:p>
    <w:p w14:paraId="7F4E3600" w14:textId="77777777" w:rsidR="00C7338C" w:rsidRDefault="00C7338C" w:rsidP="00D364B7"/>
    <w:p w14:paraId="55B8893B" w14:textId="6D2BF13F" w:rsidR="00C7338C" w:rsidRDefault="00C7338C" w:rsidP="00D364B7">
      <w:r>
        <w:t xml:space="preserve">First, you will </w:t>
      </w:r>
      <w:r w:rsidR="00DD54BD">
        <w:rPr>
          <w:i/>
        </w:rPr>
        <w:t>translate</w:t>
      </w:r>
      <w:r>
        <w:t xml:space="preserve"> the original implementation from its initial authoring and display environment, the Open Video Digital Library Toolkit (OVDLT) to a new authoring and display environment, Scalar. </w:t>
      </w:r>
      <w:r w:rsidR="004244C1">
        <w:t xml:space="preserve">This </w:t>
      </w:r>
      <w:r w:rsidR="00DD54BD">
        <w:t>translation</w:t>
      </w:r>
      <w:r w:rsidR="004244C1">
        <w:t xml:space="preserve"> task is more complex than it might initially sound, because Scalar is very different from the OVDLT. Although you will be able in some fashion to </w:t>
      </w:r>
      <w:r w:rsidR="00DD54BD">
        <w:t>translate</w:t>
      </w:r>
      <w:r w:rsidR="004244C1">
        <w:t xml:space="preserve"> the existing collection to Scalar, this will require extensive design judgment and authorial discretion. </w:t>
      </w:r>
    </w:p>
    <w:p w14:paraId="54A394A7" w14:textId="77777777" w:rsidR="009F04A8" w:rsidRDefault="009F04A8" w:rsidP="00D364B7"/>
    <w:p w14:paraId="228AA110" w14:textId="5C63E137" w:rsidR="009F04A8" w:rsidRDefault="009F04A8" w:rsidP="00D364B7">
      <w:r>
        <w:t>You can take whatever approach you like to this “translation”: it can be strict or loose, as you see fit. But the goal is to express</w:t>
      </w:r>
      <w:r w:rsidR="0062195E">
        <w:t xml:space="preserve"> your sense of</w:t>
      </w:r>
      <w:r>
        <w:t xml:space="preserve"> the original implementation’s experience in Scalar. </w:t>
      </w:r>
    </w:p>
    <w:p w14:paraId="08F064D1" w14:textId="77777777" w:rsidR="00C36F5D" w:rsidRDefault="00C36F5D" w:rsidP="00D364B7"/>
    <w:p w14:paraId="09586D30" w14:textId="17E63EDB" w:rsidR="00C36F5D" w:rsidRDefault="00C36F5D" w:rsidP="00D364B7">
      <w:r>
        <w:t xml:space="preserve">Note that this </w:t>
      </w:r>
      <w:r w:rsidR="00655C99">
        <w:t>project does</w:t>
      </w:r>
      <w:r>
        <w:t xml:space="preserve"> not require any technical skills or expertise. The video resources will be imported (or linked) for you into an otherwise blank Scalar “book.” </w:t>
      </w:r>
      <w:r w:rsidR="00D762BD">
        <w:t xml:space="preserve">Using Scalar requires no previous knowledge of anything; it’s just an application, like Microsoft Word. </w:t>
      </w:r>
    </w:p>
    <w:p w14:paraId="490CDC1B" w14:textId="77777777" w:rsidR="00854DFC" w:rsidRDefault="00854DFC" w:rsidP="00D364B7"/>
    <w:p w14:paraId="0D64CCEE" w14:textId="223BB6B0" w:rsidR="00854DFC" w:rsidRPr="00C7338C" w:rsidRDefault="00854DFC" w:rsidP="00D364B7">
      <w:r>
        <w:t xml:space="preserve">Second, you will </w:t>
      </w:r>
      <w:r w:rsidR="00DD54BD">
        <w:rPr>
          <w:i/>
        </w:rPr>
        <w:t>extend</w:t>
      </w:r>
      <w:r>
        <w:t xml:space="preserve"> the </w:t>
      </w:r>
      <w:r w:rsidR="00DD54BD">
        <w:t>translation</w:t>
      </w:r>
      <w:r>
        <w:t xml:space="preserve"> more deeply into Scalar, freely </w:t>
      </w:r>
      <w:r w:rsidR="00857D36">
        <w:t>amending</w:t>
      </w:r>
      <w:r>
        <w:t xml:space="preserve"> and adapting its design elements however you see fit. </w:t>
      </w:r>
      <w:r w:rsidR="00AD30C6">
        <w:t xml:space="preserve">For the extension task, you </w:t>
      </w:r>
      <w:r w:rsidR="009F04A8">
        <w:t xml:space="preserve">can revamp the original collection any way you like; you do not need to “express </w:t>
      </w:r>
      <w:r w:rsidR="001563DF">
        <w:t xml:space="preserve">your sense of </w:t>
      </w:r>
      <w:r w:rsidR="009F04A8">
        <w:t>the original implementation’s experience.” You can change it as much as you wan</w:t>
      </w:r>
      <w:r w:rsidR="001563DF">
        <w:t>t, to per</w:t>
      </w:r>
      <w:r w:rsidR="00E5691D">
        <w:t xml:space="preserve">form in whatever ways you want (although you do need to </w:t>
      </w:r>
      <w:r w:rsidR="00B17B90">
        <w:t xml:space="preserve">maintain the original conceit; for example, if the original design presented each video as a fairy tale, you also need to present each video as a fairy tale—but you can change the way that’s done as much as you want). </w:t>
      </w:r>
      <w:r w:rsidR="009F04A8">
        <w:t xml:space="preserve"> </w:t>
      </w:r>
    </w:p>
    <w:p w14:paraId="6340EB13" w14:textId="77777777" w:rsidR="00D364B7" w:rsidRDefault="00D364B7" w:rsidP="00D364B7"/>
    <w:p w14:paraId="4C87273F" w14:textId="77777777" w:rsidR="00D364B7" w:rsidRPr="00053DC7" w:rsidRDefault="00D364B7" w:rsidP="00D364B7">
      <w:pPr>
        <w:rPr>
          <w:i/>
        </w:rPr>
      </w:pPr>
      <w:r w:rsidRPr="00053DC7">
        <w:rPr>
          <w:i/>
        </w:rPr>
        <w:t>Your mission</w:t>
      </w:r>
    </w:p>
    <w:p w14:paraId="70151291" w14:textId="7A46D01D" w:rsidR="00053DC7" w:rsidRDefault="00053DC7" w:rsidP="00D364B7">
      <w:r>
        <w:t xml:space="preserve">The experimental collection that you will assume authorship for primarily uses descriptive infrastructure—different kinds of metadata—to </w:t>
      </w:r>
      <w:r w:rsidR="00D364B7">
        <w:t>foreground and interrogate the idea of residuality</w:t>
      </w:r>
      <w:r>
        <w:t xml:space="preserve"> in an information collection</w:t>
      </w:r>
      <w:r w:rsidR="00D364B7">
        <w:t xml:space="preserve">. </w:t>
      </w:r>
      <w:r>
        <w:t xml:space="preserve">The precise metadata operations used in the collection were conditioned by the original authoring environment, the OVDLT. </w:t>
      </w:r>
    </w:p>
    <w:p w14:paraId="18D33938" w14:textId="77777777" w:rsidR="00053DC7" w:rsidRDefault="00053DC7" w:rsidP="00D364B7"/>
    <w:p w14:paraId="77F97293" w14:textId="7C527420" w:rsidR="00D364B7" w:rsidRDefault="00053DC7" w:rsidP="00D364B7">
      <w:r>
        <w:t xml:space="preserve">In </w:t>
      </w:r>
      <w:r w:rsidR="00AD30C6">
        <w:t>translating</w:t>
      </w:r>
      <w:r>
        <w:t xml:space="preserve"> and </w:t>
      </w:r>
      <w:r w:rsidR="00AD30C6">
        <w:t>extending</w:t>
      </w:r>
      <w:r>
        <w:t xml:space="preserve"> the collection to Scalar, you, as the new author, will continue and extend the collection’s experimental goals in foregrounding and interrogating residuality. </w:t>
      </w:r>
      <w:r w:rsidR="00D364B7">
        <w:t xml:space="preserve">In doing so, you will </w:t>
      </w:r>
      <w:r>
        <w:t xml:space="preserve">create and enact </w:t>
      </w:r>
      <w:r w:rsidR="00854DFC">
        <w:t>strategies</w:t>
      </w:r>
      <w:r>
        <w:t xml:space="preserve"> for adapting the collection’s OVDLT design elements</w:t>
      </w:r>
      <w:r w:rsidR="00D364B7">
        <w:t xml:space="preserve"> (descriptors, summaries/abstracts, titles, responsible entities, dates, key frames, tags, collections and playlists) </w:t>
      </w:r>
      <w:r>
        <w:t>into Scalar in a way that most effectively</w:t>
      </w:r>
      <w:r w:rsidR="00D364B7">
        <w:t xml:space="preserve"> contribute</w:t>
      </w:r>
      <w:r>
        <w:t>s</w:t>
      </w:r>
      <w:r w:rsidR="00D364B7">
        <w:t xml:space="preserve"> toward the realization of th</w:t>
      </w:r>
      <w:r>
        <w:t>ose expressive goals</w:t>
      </w:r>
      <w:r w:rsidR="00D364B7">
        <w:t>.</w:t>
      </w:r>
    </w:p>
    <w:p w14:paraId="37AD77AD" w14:textId="77777777" w:rsidR="00D364B7" w:rsidRDefault="00D364B7" w:rsidP="00D364B7"/>
    <w:p w14:paraId="14D4EE82" w14:textId="77777777" w:rsidR="00D364B7" w:rsidRPr="00842F5C" w:rsidRDefault="00D364B7" w:rsidP="00D364B7">
      <w:pPr>
        <w:rPr>
          <w:i/>
        </w:rPr>
      </w:pPr>
      <w:r w:rsidRPr="00842F5C">
        <w:rPr>
          <w:i/>
        </w:rPr>
        <w:t>Deliverables</w:t>
      </w:r>
    </w:p>
    <w:p w14:paraId="47CEAFB7" w14:textId="52DB56B9" w:rsidR="00D364B7" w:rsidRDefault="00D364B7" w:rsidP="00D364B7">
      <w:r>
        <w:t xml:space="preserve">There are </w:t>
      </w:r>
      <w:r w:rsidR="002A1200">
        <w:t>three</w:t>
      </w:r>
      <w:r>
        <w:t xml:space="preserve"> parts to this assignment: </w:t>
      </w:r>
    </w:p>
    <w:p w14:paraId="439ACBE0" w14:textId="74C381AB" w:rsidR="0070319B" w:rsidRDefault="0070319B" w:rsidP="0070319B">
      <w:pPr>
        <w:pStyle w:val="ListParagraph"/>
        <w:numPr>
          <w:ilvl w:val="0"/>
          <w:numId w:val="8"/>
        </w:numPr>
      </w:pPr>
      <w:r>
        <w:t>The experimental collection “</w:t>
      </w:r>
      <w:r w:rsidR="00AD30C6">
        <w:t>translated</w:t>
      </w:r>
      <w:r>
        <w:t>”</w:t>
      </w:r>
      <w:r w:rsidR="005F1133">
        <w:t xml:space="preserve"> </w:t>
      </w:r>
      <w:r w:rsidR="00842F5C">
        <w:t>to</w:t>
      </w:r>
      <w:r w:rsidR="005F1133">
        <w:t xml:space="preserve"> a Scalar book</w:t>
      </w:r>
      <w:r>
        <w:t xml:space="preserve">. </w:t>
      </w:r>
    </w:p>
    <w:p w14:paraId="37840565" w14:textId="77DDBC9E" w:rsidR="0070319B" w:rsidRDefault="0070319B" w:rsidP="0070319B">
      <w:pPr>
        <w:pStyle w:val="ListParagraph"/>
        <w:numPr>
          <w:ilvl w:val="0"/>
          <w:numId w:val="8"/>
        </w:numPr>
      </w:pPr>
      <w:r>
        <w:t>The experimental collection “</w:t>
      </w:r>
      <w:r w:rsidR="00AD30C6">
        <w:t>extended</w:t>
      </w:r>
      <w:r>
        <w:t xml:space="preserve">” </w:t>
      </w:r>
      <w:r w:rsidR="005F1133">
        <w:t>as a second Scalar book</w:t>
      </w:r>
      <w:r>
        <w:t xml:space="preserve">. </w:t>
      </w:r>
    </w:p>
    <w:p w14:paraId="5B07F7BD" w14:textId="4F2B10A8" w:rsidR="0070319B" w:rsidRDefault="0070319B" w:rsidP="0070319B">
      <w:pPr>
        <w:pStyle w:val="ListParagraph"/>
        <w:numPr>
          <w:ilvl w:val="0"/>
          <w:numId w:val="8"/>
        </w:numPr>
      </w:pPr>
      <w:r>
        <w:t xml:space="preserve">A written “design brief” that explains your strategy for both the </w:t>
      </w:r>
      <w:r w:rsidR="00DD54BD">
        <w:t>translation</w:t>
      </w:r>
      <w:r>
        <w:t xml:space="preserve"> and the </w:t>
      </w:r>
      <w:r w:rsidR="00DD54BD">
        <w:t>extension</w:t>
      </w:r>
      <w:r>
        <w:t xml:space="preserve">. </w:t>
      </w:r>
    </w:p>
    <w:p w14:paraId="5F37EC0D" w14:textId="77777777" w:rsidR="00D364B7" w:rsidRDefault="00D364B7" w:rsidP="00D364B7"/>
    <w:p w14:paraId="7F679020" w14:textId="040B71F3" w:rsidR="00D364B7" w:rsidRDefault="00842F5C" w:rsidP="00D364B7">
      <w:r>
        <w:t>In its original implementation, e</w:t>
      </w:r>
      <w:r w:rsidR="003B5199">
        <w:t xml:space="preserve">ach experimental collection </w:t>
      </w:r>
      <w:r>
        <w:t>made use of (or determined reasons for not using) the</w:t>
      </w:r>
      <w:r w:rsidR="003B5199">
        <w:t xml:space="preserve"> following elements in its original implementation in the Open Video Digital Library Toolkit (OVDLT). Accordingly, your </w:t>
      </w:r>
      <w:r w:rsidR="00DD54BD">
        <w:t>translation</w:t>
      </w:r>
      <w:r w:rsidR="003B5199">
        <w:t xml:space="preserve"> and </w:t>
      </w:r>
      <w:r w:rsidR="00DD54BD">
        <w:t>extension</w:t>
      </w:r>
      <w:r w:rsidR="003B5199">
        <w:t xml:space="preserve"> strategies should acc</w:t>
      </w:r>
      <w:r>
        <w:t xml:space="preserve">ount for all of these elements, as used in the original implementation: </w:t>
      </w:r>
    </w:p>
    <w:p w14:paraId="0328DCF9" w14:textId="2A9C959E" w:rsidR="00D364B7" w:rsidRDefault="00D364B7" w:rsidP="003B5199">
      <w:pPr>
        <w:pStyle w:val="ListParagraph"/>
        <w:numPr>
          <w:ilvl w:val="0"/>
          <w:numId w:val="10"/>
        </w:numPr>
      </w:pPr>
      <w:r>
        <w:t>Library title.</w:t>
      </w:r>
    </w:p>
    <w:p w14:paraId="51B1EAC3" w14:textId="5424A7DD" w:rsidR="00D364B7" w:rsidRDefault="00D364B7" w:rsidP="003B5199">
      <w:pPr>
        <w:pStyle w:val="ListParagraph"/>
        <w:numPr>
          <w:ilvl w:val="0"/>
          <w:numId w:val="10"/>
        </w:numPr>
      </w:pPr>
      <w:r>
        <w:t>Descriptors.</w:t>
      </w:r>
    </w:p>
    <w:p w14:paraId="31881E6C" w14:textId="1D489E7B" w:rsidR="00D364B7" w:rsidRDefault="00D364B7" w:rsidP="003B5199">
      <w:pPr>
        <w:pStyle w:val="ListParagraph"/>
        <w:numPr>
          <w:ilvl w:val="0"/>
          <w:numId w:val="10"/>
        </w:numPr>
      </w:pPr>
      <w:r>
        <w:t>Records for individual videos, including:</w:t>
      </w:r>
    </w:p>
    <w:p w14:paraId="4E03EF13" w14:textId="05F49C52" w:rsidR="00D364B7" w:rsidRDefault="00D364B7" w:rsidP="003B5199">
      <w:pPr>
        <w:pStyle w:val="ListParagraph"/>
        <w:numPr>
          <w:ilvl w:val="1"/>
          <w:numId w:val="10"/>
        </w:numPr>
      </w:pPr>
      <w:r>
        <w:t>Titles and alternate titles.</w:t>
      </w:r>
    </w:p>
    <w:p w14:paraId="07F77D94" w14:textId="141D9BC8" w:rsidR="00D364B7" w:rsidRDefault="00D364B7" w:rsidP="003B5199">
      <w:pPr>
        <w:pStyle w:val="ListParagraph"/>
        <w:numPr>
          <w:ilvl w:val="1"/>
          <w:numId w:val="10"/>
        </w:numPr>
      </w:pPr>
      <w:r>
        <w:t>Sentence summaries.</w:t>
      </w:r>
    </w:p>
    <w:p w14:paraId="3C9949CB" w14:textId="4EEDFEA7" w:rsidR="00D364B7" w:rsidRDefault="00D364B7" w:rsidP="003B5199">
      <w:pPr>
        <w:pStyle w:val="ListParagraph"/>
        <w:numPr>
          <w:ilvl w:val="1"/>
          <w:numId w:val="10"/>
        </w:numPr>
      </w:pPr>
      <w:r>
        <w:t>Abstracts.</w:t>
      </w:r>
    </w:p>
    <w:p w14:paraId="5FB0BEF8" w14:textId="1B4F32F3" w:rsidR="00D364B7" w:rsidRDefault="00D364B7" w:rsidP="003B5199">
      <w:pPr>
        <w:pStyle w:val="ListParagraph"/>
        <w:numPr>
          <w:ilvl w:val="1"/>
          <w:numId w:val="10"/>
        </w:numPr>
      </w:pPr>
      <w:r>
        <w:t>Responsible entities.</w:t>
      </w:r>
    </w:p>
    <w:p w14:paraId="1A9B2236" w14:textId="4862456E" w:rsidR="00D364B7" w:rsidRDefault="00D364B7" w:rsidP="003B5199">
      <w:pPr>
        <w:pStyle w:val="ListParagraph"/>
        <w:numPr>
          <w:ilvl w:val="1"/>
          <w:numId w:val="10"/>
        </w:numPr>
      </w:pPr>
      <w:r>
        <w:t>Tags.</w:t>
      </w:r>
    </w:p>
    <w:p w14:paraId="4C7C3D98" w14:textId="7D0E6CCA" w:rsidR="00D364B7" w:rsidRDefault="00D364B7" w:rsidP="003B5199">
      <w:pPr>
        <w:pStyle w:val="ListParagraph"/>
        <w:numPr>
          <w:ilvl w:val="1"/>
          <w:numId w:val="10"/>
        </w:numPr>
      </w:pPr>
      <w:r>
        <w:t>Dates.</w:t>
      </w:r>
    </w:p>
    <w:p w14:paraId="5553D11A" w14:textId="2D708DCD" w:rsidR="00D364B7" w:rsidRDefault="00D364B7" w:rsidP="003B5199">
      <w:pPr>
        <w:pStyle w:val="ListParagraph"/>
        <w:numPr>
          <w:ilvl w:val="1"/>
          <w:numId w:val="10"/>
        </w:numPr>
      </w:pPr>
      <w:r>
        <w:t>Key frames.</w:t>
      </w:r>
    </w:p>
    <w:p w14:paraId="0B89A6F8" w14:textId="51FCB43C" w:rsidR="00D364B7" w:rsidRDefault="00D364B7" w:rsidP="003B5199">
      <w:pPr>
        <w:pStyle w:val="ListParagraph"/>
        <w:numPr>
          <w:ilvl w:val="1"/>
          <w:numId w:val="10"/>
        </w:numPr>
      </w:pPr>
      <w:r>
        <w:t>Descriptors.</w:t>
      </w:r>
    </w:p>
    <w:p w14:paraId="3AD72760" w14:textId="669B3591" w:rsidR="00D364B7" w:rsidRDefault="00D364B7" w:rsidP="003B5199">
      <w:pPr>
        <w:pStyle w:val="ListParagraph"/>
        <w:numPr>
          <w:ilvl w:val="0"/>
          <w:numId w:val="10"/>
        </w:numPr>
      </w:pPr>
      <w:r>
        <w:t>Collections and playlists.</w:t>
      </w:r>
    </w:p>
    <w:p w14:paraId="6B0E58F3" w14:textId="6B62D85C" w:rsidR="00D364B7" w:rsidRDefault="00D364B7" w:rsidP="003B5199">
      <w:pPr>
        <w:pStyle w:val="ListParagraph"/>
        <w:numPr>
          <w:ilvl w:val="0"/>
          <w:numId w:val="10"/>
        </w:numPr>
      </w:pPr>
      <w:r>
        <w:t>Featured videos and collections.</w:t>
      </w:r>
    </w:p>
    <w:p w14:paraId="207762A2" w14:textId="4A1335B6" w:rsidR="00D364B7" w:rsidRDefault="00D364B7" w:rsidP="003B5199">
      <w:pPr>
        <w:pStyle w:val="ListParagraph"/>
        <w:numPr>
          <w:ilvl w:val="0"/>
          <w:numId w:val="10"/>
        </w:numPr>
      </w:pPr>
      <w:r>
        <w:t>About page, News page, and Contact page.</w:t>
      </w:r>
    </w:p>
    <w:p w14:paraId="349A621A" w14:textId="77777777" w:rsidR="00D364B7" w:rsidRDefault="00D364B7" w:rsidP="00D364B7"/>
    <w:p w14:paraId="76075473" w14:textId="2FFD313B" w:rsidR="00842F5C" w:rsidRDefault="00842F5C" w:rsidP="00D364B7">
      <w:r>
        <w:t>To assist in your project, you will be given the design brief for the original implementation.</w:t>
      </w:r>
    </w:p>
    <w:p w14:paraId="123FADDA" w14:textId="77777777" w:rsidR="00842F5C" w:rsidRDefault="00842F5C" w:rsidP="00D364B7"/>
    <w:p w14:paraId="75D8C238" w14:textId="1D65EB84" w:rsidR="00842F5C" w:rsidRDefault="00842F5C" w:rsidP="00D364B7">
      <w:r>
        <w:t xml:space="preserve">For the </w:t>
      </w:r>
      <w:r w:rsidR="00DD54BD">
        <w:t>extension</w:t>
      </w:r>
      <w:r>
        <w:t xml:space="preserve">, you should make reference to additional Scalar features </w:t>
      </w:r>
      <w:r w:rsidR="008E574B">
        <w:t xml:space="preserve">unrelated to your </w:t>
      </w:r>
      <w:r w:rsidR="00DD54BD">
        <w:t>translation</w:t>
      </w:r>
      <w:r w:rsidR="008E574B">
        <w:t xml:space="preserve"> of the OVDLT elements, </w:t>
      </w:r>
      <w:r>
        <w:t xml:space="preserve">and your rationale in incorporating them (or not) into the </w:t>
      </w:r>
      <w:r w:rsidR="00DD54BD">
        <w:t>extend</w:t>
      </w:r>
      <w:r w:rsidR="00643742">
        <w:t>e</w:t>
      </w:r>
      <w:r>
        <w:t xml:space="preserve">d design. </w:t>
      </w:r>
    </w:p>
    <w:p w14:paraId="4CFFC6FB" w14:textId="77777777" w:rsidR="009173E7" w:rsidRDefault="009173E7" w:rsidP="00D364B7"/>
    <w:p w14:paraId="0B81645A" w14:textId="649FDF25" w:rsidR="009173E7" w:rsidRDefault="009173E7" w:rsidP="00D364B7">
      <w:r>
        <w:t xml:space="preserve">Additionally for the </w:t>
      </w:r>
      <w:r w:rsidR="00DD54BD">
        <w:t>extension</w:t>
      </w:r>
      <w:r>
        <w:t xml:space="preserve">, several new videos will need to be incorporated into the design. You will receive these new videos in the course of the semester. </w:t>
      </w:r>
    </w:p>
    <w:p w14:paraId="179FE046" w14:textId="77777777" w:rsidR="00842F5C" w:rsidRDefault="00842F5C" w:rsidP="00D364B7"/>
    <w:p w14:paraId="21B24A4D" w14:textId="77777777" w:rsidR="00D364B7" w:rsidRPr="00842F5C" w:rsidRDefault="00D364B7" w:rsidP="00D364B7">
      <w:pPr>
        <w:rPr>
          <w:i/>
        </w:rPr>
      </w:pPr>
      <w:r w:rsidRPr="00842F5C">
        <w:rPr>
          <w:i/>
        </w:rPr>
        <w:t>Grading criteria</w:t>
      </w:r>
    </w:p>
    <w:p w14:paraId="5A3BD20E" w14:textId="77777777" w:rsidR="00D364B7" w:rsidRDefault="00D364B7" w:rsidP="00D364B7">
      <w:r>
        <w:t>A successful assignment will exhibit the following characteristics:</w:t>
      </w:r>
    </w:p>
    <w:p w14:paraId="5CD3507F" w14:textId="5536F8FB" w:rsidR="00D364B7" w:rsidRDefault="00D364B7" w:rsidP="00842F5C">
      <w:pPr>
        <w:pStyle w:val="ListParagraph"/>
        <w:numPr>
          <w:ilvl w:val="0"/>
          <w:numId w:val="11"/>
        </w:numPr>
      </w:pPr>
      <w:r>
        <w:t xml:space="preserve">The brief identifies </w:t>
      </w:r>
      <w:r w:rsidR="005F1133">
        <w:t>identifies your strateg</w:t>
      </w:r>
      <w:r w:rsidR="00311EFE">
        <w:t xml:space="preserve">ies </w:t>
      </w:r>
      <w:r w:rsidR="005F1133">
        <w:t xml:space="preserve">for </w:t>
      </w:r>
      <w:r w:rsidR="00DD54BD">
        <w:t>translation</w:t>
      </w:r>
      <w:r w:rsidR="005F1133">
        <w:t xml:space="preserve"> and </w:t>
      </w:r>
      <w:r w:rsidR="00DD54BD">
        <w:t>extension</w:t>
      </w:r>
      <w:r w:rsidR="005F1133">
        <w:t xml:space="preserve"> and describes how th</w:t>
      </w:r>
      <w:r w:rsidR="00311EFE">
        <w:t xml:space="preserve">ese </w:t>
      </w:r>
      <w:r w:rsidR="005F1133">
        <w:t>strateg</w:t>
      </w:r>
      <w:r w:rsidR="00311EFE">
        <w:t>ies</w:t>
      </w:r>
      <w:r w:rsidR="005F1133">
        <w:t xml:space="preserve"> </w:t>
      </w:r>
      <w:r w:rsidR="00311EFE">
        <w:t>are</w:t>
      </w:r>
      <w:r w:rsidR="005F1133">
        <w:t xml:space="preserve"> enacted in </w:t>
      </w:r>
      <w:r w:rsidR="00842F5C">
        <w:t xml:space="preserve">each Scalar book, for each OVDLT element. </w:t>
      </w:r>
      <w:r w:rsidR="00B52ED2">
        <w:t xml:space="preserve">(For the </w:t>
      </w:r>
      <w:r w:rsidR="00DD54BD">
        <w:t>extension</w:t>
      </w:r>
      <w:r w:rsidR="00B52ED2">
        <w:t xml:space="preserve">, reference to additional Scalar features and your rationale for incorporating them (or not) will likewise be necessary.) </w:t>
      </w:r>
    </w:p>
    <w:p w14:paraId="31C3F44D" w14:textId="028C657B" w:rsidR="00D364B7" w:rsidRDefault="00D364B7" w:rsidP="00842F5C">
      <w:pPr>
        <w:pStyle w:val="ListParagraph"/>
        <w:numPr>
          <w:ilvl w:val="0"/>
          <w:numId w:val="11"/>
        </w:numPr>
      </w:pPr>
      <w:r>
        <w:t xml:space="preserve">The </w:t>
      </w:r>
      <w:r w:rsidR="00311EFE">
        <w:t>strategies</w:t>
      </w:r>
      <w:r>
        <w:t xml:space="preserve"> outlined i</w:t>
      </w:r>
      <w:r w:rsidR="009173E7">
        <w:t xml:space="preserve">n the brief and enacted in the </w:t>
      </w:r>
      <w:r w:rsidR="00DD54BD">
        <w:t>translation</w:t>
      </w:r>
      <w:r w:rsidR="009173E7">
        <w:t xml:space="preserve"> and </w:t>
      </w:r>
      <w:r w:rsidR="00DD54BD">
        <w:t>extension</w:t>
      </w:r>
      <w:r>
        <w:t xml:space="preserve"> </w:t>
      </w:r>
      <w:r w:rsidR="00311EFE">
        <w:t>are</w:t>
      </w:r>
      <w:r>
        <w:t xml:space="preserve"> thoughtful and considered.</w:t>
      </w:r>
    </w:p>
    <w:p w14:paraId="457FF17C" w14:textId="15E74152" w:rsidR="00D364B7" w:rsidRDefault="00D364B7" w:rsidP="00842F5C">
      <w:pPr>
        <w:pStyle w:val="ListParagraph"/>
        <w:numPr>
          <w:ilvl w:val="0"/>
          <w:numId w:val="11"/>
        </w:numPr>
      </w:pPr>
      <w:r>
        <w:t xml:space="preserve">The </w:t>
      </w:r>
      <w:r w:rsidR="00DD54BD">
        <w:t>translation</w:t>
      </w:r>
      <w:r w:rsidR="00311EFE">
        <w:t xml:space="preserve"> and </w:t>
      </w:r>
      <w:r w:rsidR="00DD54BD">
        <w:t>extension</w:t>
      </w:r>
      <w:r>
        <w:t xml:space="preserve"> follow the </w:t>
      </w:r>
      <w:r w:rsidR="00311EFE">
        <w:t>strategies</w:t>
      </w:r>
      <w:r>
        <w:t xml:space="preserve"> outlined by the brief and use the </w:t>
      </w:r>
      <w:r w:rsidR="00311EFE">
        <w:t>Scalar</w:t>
      </w:r>
      <w:r>
        <w:t xml:space="preserve"> </w:t>
      </w:r>
      <w:r w:rsidR="00311EFE">
        <w:t>features</w:t>
      </w:r>
      <w:r>
        <w:t xml:space="preserve"> as described.</w:t>
      </w:r>
    </w:p>
    <w:p w14:paraId="585FEEC6" w14:textId="1952C5D2" w:rsidR="00D364B7" w:rsidRDefault="00311EFE" w:rsidP="00842F5C">
      <w:pPr>
        <w:pStyle w:val="ListParagraph"/>
        <w:numPr>
          <w:ilvl w:val="0"/>
          <w:numId w:val="11"/>
        </w:numPr>
      </w:pPr>
      <w:r>
        <w:t xml:space="preserve">The </w:t>
      </w:r>
      <w:r w:rsidR="00DD54BD">
        <w:t>translation</w:t>
      </w:r>
      <w:r>
        <w:t xml:space="preserve"> and </w:t>
      </w:r>
      <w:r w:rsidR="00DD54BD">
        <w:t>extension</w:t>
      </w:r>
      <w:r>
        <w:t xml:space="preserve"> are both</w:t>
      </w:r>
      <w:r w:rsidR="00D364B7">
        <w:t xml:space="preserve"> complete (that is, all the videos have been recataloged according to the established approach, and so forth).</w:t>
      </w:r>
    </w:p>
    <w:p w14:paraId="7357FBC4" w14:textId="77777777" w:rsidR="00D364B7" w:rsidRDefault="00D364B7" w:rsidP="00D364B7"/>
    <w:p w14:paraId="2D4E4B72" w14:textId="27D32A0D" w:rsidR="00311EFE" w:rsidRDefault="00311EFE" w:rsidP="00D364B7">
      <w:r>
        <w:t xml:space="preserve">Note that these grading criteria do not refer in any way to your design project’s “success.” As long as you are “thoughtful and considered” in creating your strategies, they can fail as miserably as possible in terms of the ultimate product.  </w:t>
      </w:r>
    </w:p>
    <w:p w14:paraId="1162863E" w14:textId="77777777" w:rsidR="00D364B7" w:rsidRDefault="00D364B7" w:rsidP="00311EFE">
      <w:pPr>
        <w:pStyle w:val="Heading2"/>
      </w:pPr>
      <w:r>
        <w:t>Final reflection</w:t>
      </w:r>
    </w:p>
    <w:p w14:paraId="12FBCE31" w14:textId="77777777" w:rsidR="00D364B7" w:rsidRDefault="00D364B7" w:rsidP="00D364B7">
      <w:r>
        <w:t>In this essay, you will ponder what you have read, what you have done, and what you have produced in this class, and you will write a cohesive paper that uses these thoughts and experiences to reflect upon the three motivating questions for the course.</w:t>
      </w:r>
    </w:p>
    <w:p w14:paraId="6121F14F" w14:textId="77777777" w:rsidR="00D364B7" w:rsidRDefault="00D364B7" w:rsidP="00D364B7"/>
    <w:p w14:paraId="6E3356C9" w14:textId="77777777" w:rsidR="00D364B7" w:rsidRPr="009B2EFC" w:rsidRDefault="00D364B7" w:rsidP="00D364B7">
      <w:pPr>
        <w:rPr>
          <w:i/>
        </w:rPr>
      </w:pPr>
      <w:r w:rsidRPr="009B2EFC">
        <w:rPr>
          <w:i/>
        </w:rPr>
        <w:t>Your mission</w:t>
      </w:r>
    </w:p>
    <w:p w14:paraId="42955D39" w14:textId="651AC45E" w:rsidR="00D364B7" w:rsidRDefault="00D364B7" w:rsidP="00D364B7">
      <w:r>
        <w:t xml:space="preserve">Your paper should describe what the experience of </w:t>
      </w:r>
      <w:r w:rsidR="009B2EFC">
        <w:t>migrating and translating an experimental collection</w:t>
      </w:r>
      <w:r>
        <w:t xml:space="preserve">, as well as your </w:t>
      </w:r>
      <w:r w:rsidR="009B2EFC">
        <w:t>interpretation</w:t>
      </w:r>
      <w:r>
        <w:t xml:space="preserve"> of the product that you created, reveals to you about:</w:t>
      </w:r>
    </w:p>
    <w:p w14:paraId="5A593DCF" w14:textId="17EFD5E0" w:rsidR="009B2EFC" w:rsidRDefault="009B2EFC" w:rsidP="009B2EFC">
      <w:pPr>
        <w:pStyle w:val="ListParagraph"/>
        <w:numPr>
          <w:ilvl w:val="0"/>
          <w:numId w:val="1"/>
        </w:numPr>
      </w:pPr>
      <w:r>
        <w:t>How a designer’s mode of reading—interpretive understanding of constituent materials—participates in the authorship of an information collection.</w:t>
      </w:r>
    </w:p>
    <w:p w14:paraId="2CA52436" w14:textId="5ACE8A16" w:rsidR="009B2EFC" w:rsidRDefault="009B2EFC" w:rsidP="009B2EFC">
      <w:pPr>
        <w:pStyle w:val="ListParagraph"/>
        <w:numPr>
          <w:ilvl w:val="0"/>
          <w:numId w:val="1"/>
        </w:numPr>
      </w:pPr>
      <w:r>
        <w:t xml:space="preserve">How a designer’s mode of writing—understanding of what collection authorship entails—participates in the authorship of an information collection. </w:t>
      </w:r>
    </w:p>
    <w:p w14:paraId="566B08AD" w14:textId="3C3B8450" w:rsidR="009B2EFC" w:rsidRDefault="009B2EFC" w:rsidP="009B2EFC">
      <w:pPr>
        <w:pStyle w:val="ListParagraph"/>
        <w:numPr>
          <w:ilvl w:val="0"/>
          <w:numId w:val="1"/>
        </w:numPr>
      </w:pPr>
      <w:r>
        <w:t xml:space="preserve">How an authoring environment participates in the authorship of a collection. </w:t>
      </w:r>
    </w:p>
    <w:p w14:paraId="6B04C9EC" w14:textId="77777777" w:rsidR="00D364B7" w:rsidRDefault="00D364B7" w:rsidP="00D364B7"/>
    <w:p w14:paraId="31C35620" w14:textId="16381B83" w:rsidR="00D364B7" w:rsidRDefault="00D364B7" w:rsidP="00D364B7">
      <w:r>
        <w:t xml:space="preserve">You may also find it helpful to </w:t>
      </w:r>
      <w:r w:rsidR="009B2EFC">
        <w:t>reconsider your characterization of the original implementation as described in your interpretive essay</w:t>
      </w:r>
      <w:r>
        <w:t>.</w:t>
      </w:r>
    </w:p>
    <w:p w14:paraId="2DCBD8FA" w14:textId="77777777" w:rsidR="00D364B7" w:rsidRDefault="00D364B7" w:rsidP="00D364B7"/>
    <w:p w14:paraId="004FB003" w14:textId="77777777" w:rsidR="00D364B7" w:rsidRPr="00C7338C" w:rsidRDefault="00D364B7" w:rsidP="00D364B7">
      <w:pPr>
        <w:rPr>
          <w:i/>
        </w:rPr>
      </w:pPr>
      <w:r w:rsidRPr="00C7338C">
        <w:rPr>
          <w:i/>
        </w:rPr>
        <w:t>Deliverables</w:t>
      </w:r>
    </w:p>
    <w:p w14:paraId="0C20179E" w14:textId="03CD688C" w:rsidR="00D364B7" w:rsidRDefault="00D364B7" w:rsidP="00D364B7">
      <w:r>
        <w:t xml:space="preserve">Your final reflective essay should be approximately 3,000 words (around 10-12 pages). As with your </w:t>
      </w:r>
      <w:r w:rsidR="00C7338C">
        <w:t>interpretive</w:t>
      </w:r>
      <w:r>
        <w:t xml:space="preserve"> essay, your paper should have a larger argument to give it cohesion. In your essay, use both the course readings and your design project experiences to substantiate your answers to the three questions. Make sure, though, that the emphasis is on critical examination, and not a mere report of what you did or a justification for your design decisions.</w:t>
      </w:r>
    </w:p>
    <w:p w14:paraId="4636C88A" w14:textId="77777777" w:rsidR="00D364B7" w:rsidRDefault="00D364B7" w:rsidP="00D364B7"/>
    <w:p w14:paraId="3EB82A91" w14:textId="77777777" w:rsidR="00D364B7" w:rsidRPr="00C7338C" w:rsidRDefault="00D364B7" w:rsidP="00D364B7">
      <w:pPr>
        <w:rPr>
          <w:i/>
        </w:rPr>
      </w:pPr>
      <w:r w:rsidRPr="00C7338C">
        <w:rPr>
          <w:i/>
        </w:rPr>
        <w:t>Grading criteria</w:t>
      </w:r>
    </w:p>
    <w:p w14:paraId="260C6310" w14:textId="77777777" w:rsidR="00D364B7" w:rsidRDefault="00D364B7" w:rsidP="00C7338C">
      <w:r>
        <w:t>A successful essay will exhibit the following characteristics:</w:t>
      </w:r>
    </w:p>
    <w:p w14:paraId="14535C6C" w14:textId="7A308551" w:rsidR="00D364B7" w:rsidRDefault="00D364B7" w:rsidP="00C7338C">
      <w:pPr>
        <w:pStyle w:val="ListParagraph"/>
        <w:numPr>
          <w:ilvl w:val="0"/>
          <w:numId w:val="12"/>
        </w:numPr>
      </w:pPr>
      <w:r>
        <w:t>Presents a coherent thesis that unifies your response to the different questions.</w:t>
      </w:r>
    </w:p>
    <w:p w14:paraId="5D0D5022" w14:textId="3277790D" w:rsidR="00D364B7" w:rsidRDefault="00D364B7" w:rsidP="00C7338C">
      <w:pPr>
        <w:pStyle w:val="ListParagraph"/>
        <w:numPr>
          <w:ilvl w:val="0"/>
          <w:numId w:val="12"/>
        </w:numPr>
      </w:pPr>
      <w:r>
        <w:t>Provides evidence for claims via both course readings and project design experiences.</w:t>
      </w:r>
    </w:p>
    <w:p w14:paraId="62C80B54" w14:textId="2C6BAEAE" w:rsidR="00D364B7" w:rsidRDefault="00D364B7" w:rsidP="00C7338C">
      <w:pPr>
        <w:pStyle w:val="ListParagraph"/>
        <w:numPr>
          <w:ilvl w:val="0"/>
          <w:numId w:val="12"/>
        </w:numPr>
      </w:pPr>
      <w:r>
        <w:t>Goes beyond anecdotal experience and justification of individual design decisions.</w:t>
      </w:r>
    </w:p>
    <w:p w14:paraId="7E3B32CA" w14:textId="71769A7D" w:rsidR="00D364B7" w:rsidRDefault="00D364B7" w:rsidP="00C7338C">
      <w:pPr>
        <w:pStyle w:val="ListParagraph"/>
        <w:numPr>
          <w:ilvl w:val="0"/>
          <w:numId w:val="12"/>
        </w:numPr>
      </w:pPr>
      <w:r>
        <w:t>Adheres to professional writing standards: is logically structured and organized, is clearly and concisely written, adopts a professional, scholarly tone, and uses correct grammar, spelling, and punctuation.</w:t>
      </w:r>
    </w:p>
    <w:p w14:paraId="0EA75719" w14:textId="77777777" w:rsidR="00D364B7" w:rsidRPr="00D364B7" w:rsidRDefault="00D364B7" w:rsidP="00C7338C">
      <w:pPr>
        <w:pStyle w:val="Heading2"/>
      </w:pPr>
      <w:r w:rsidRPr="00D364B7">
        <w:t>Schedule</w:t>
      </w:r>
    </w:p>
    <w:p w14:paraId="57E7EA23" w14:textId="77777777" w:rsidR="00D364B7" w:rsidRDefault="00D364B7" w:rsidP="00D364B7">
      <w:r w:rsidRPr="00D364B7">
        <w:rPr>
          <w:i/>
          <w:iCs/>
        </w:rPr>
        <w:t xml:space="preserve">Note: </w:t>
      </w:r>
      <w:r w:rsidRPr="00D364B7">
        <w:t xml:space="preserve">Readings are subject to change as the semester proceeds. Announcements about changes will be made in class; however, please continue to check the Web site for up-to-date schedule information. </w:t>
      </w:r>
    </w:p>
    <w:p w14:paraId="0E5B05EC" w14:textId="77777777" w:rsidR="001B2FFC" w:rsidRPr="00D364B7" w:rsidRDefault="001B2FFC" w:rsidP="00D364B7"/>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0"/>
        <w:gridCol w:w="2640"/>
        <w:gridCol w:w="2546"/>
        <w:gridCol w:w="3214"/>
      </w:tblGrid>
      <w:tr w:rsidR="00D364B7" w:rsidRPr="00D364B7" w14:paraId="56777C61" w14:textId="77777777" w:rsidTr="00927788">
        <w:trPr>
          <w:cantSplit/>
          <w:tblHeader/>
          <w:tblCellSpacing w:w="15" w:type="dxa"/>
        </w:trPr>
        <w:tc>
          <w:tcPr>
            <w:tcW w:w="541" w:type="pct"/>
            <w:shd w:val="clear" w:color="auto" w:fill="E0E0E0"/>
            <w:vAlign w:val="center"/>
            <w:hideMark/>
          </w:tcPr>
          <w:p w14:paraId="770E18E7" w14:textId="77777777" w:rsidR="00D364B7" w:rsidRPr="00D364B7" w:rsidRDefault="00D364B7" w:rsidP="00D364B7">
            <w:pPr>
              <w:pStyle w:val="Heading2"/>
              <w:rPr>
                <w:b/>
              </w:rPr>
            </w:pPr>
            <w:r w:rsidRPr="00D364B7">
              <w:rPr>
                <w:b/>
              </w:rPr>
              <w:t>Date</w:t>
            </w:r>
          </w:p>
        </w:tc>
        <w:tc>
          <w:tcPr>
            <w:tcW w:w="1378" w:type="pct"/>
            <w:shd w:val="clear" w:color="auto" w:fill="E0E0E0"/>
            <w:vAlign w:val="center"/>
            <w:hideMark/>
          </w:tcPr>
          <w:p w14:paraId="72DE4E1A" w14:textId="77777777" w:rsidR="00D364B7" w:rsidRPr="00D364B7" w:rsidRDefault="00D364B7" w:rsidP="00D364B7">
            <w:pPr>
              <w:pStyle w:val="Heading2"/>
              <w:rPr>
                <w:b/>
              </w:rPr>
            </w:pPr>
            <w:r w:rsidRPr="00D364B7">
              <w:rPr>
                <w:b/>
              </w:rPr>
              <w:t>Themes</w:t>
            </w:r>
          </w:p>
        </w:tc>
        <w:tc>
          <w:tcPr>
            <w:tcW w:w="1328" w:type="pct"/>
            <w:shd w:val="clear" w:color="auto" w:fill="E0E0E0"/>
            <w:vAlign w:val="center"/>
            <w:hideMark/>
          </w:tcPr>
          <w:p w14:paraId="556722C5" w14:textId="77777777" w:rsidR="00D364B7" w:rsidRPr="00D364B7" w:rsidRDefault="00D364B7" w:rsidP="00D364B7">
            <w:pPr>
              <w:pStyle w:val="Heading2"/>
              <w:rPr>
                <w:b/>
              </w:rPr>
            </w:pPr>
            <w:r w:rsidRPr="00D364B7">
              <w:rPr>
                <w:b/>
              </w:rPr>
              <w:t>Assignments</w:t>
            </w:r>
          </w:p>
        </w:tc>
        <w:tc>
          <w:tcPr>
            <w:tcW w:w="1673" w:type="pct"/>
            <w:shd w:val="clear" w:color="auto" w:fill="E0E0E0"/>
            <w:vAlign w:val="center"/>
            <w:hideMark/>
          </w:tcPr>
          <w:p w14:paraId="70ADCBFC" w14:textId="77777777" w:rsidR="00D364B7" w:rsidRPr="00D364B7" w:rsidRDefault="00D364B7" w:rsidP="00D364B7">
            <w:pPr>
              <w:pStyle w:val="Heading2"/>
              <w:rPr>
                <w:b/>
              </w:rPr>
            </w:pPr>
            <w:r w:rsidRPr="00D364B7">
              <w:rPr>
                <w:b/>
              </w:rPr>
              <w:t>Readings</w:t>
            </w:r>
          </w:p>
        </w:tc>
      </w:tr>
      <w:tr w:rsidR="00D364B7" w:rsidRPr="00D364B7" w14:paraId="7D0C3CFF" w14:textId="77777777" w:rsidTr="00927788">
        <w:trPr>
          <w:tblCellSpacing w:w="15" w:type="dxa"/>
        </w:trPr>
        <w:tc>
          <w:tcPr>
            <w:tcW w:w="0" w:type="auto"/>
            <w:shd w:val="clear" w:color="auto" w:fill="auto"/>
            <w:vAlign w:val="center"/>
            <w:hideMark/>
          </w:tcPr>
          <w:p w14:paraId="40EB7C91" w14:textId="15A32F9B" w:rsidR="00D364B7" w:rsidRPr="00D364B7" w:rsidRDefault="00D364B7" w:rsidP="00927788">
            <w:r w:rsidRPr="00D364B7">
              <w:t>Week 1</w:t>
            </w:r>
            <w:r w:rsidRPr="00D364B7">
              <w:br/>
              <w:t xml:space="preserve">January </w:t>
            </w:r>
            <w:r w:rsidR="00927788">
              <w:t>22</w:t>
            </w:r>
          </w:p>
        </w:tc>
        <w:tc>
          <w:tcPr>
            <w:tcW w:w="0" w:type="auto"/>
            <w:shd w:val="clear" w:color="auto" w:fill="auto"/>
            <w:vAlign w:val="center"/>
            <w:hideMark/>
          </w:tcPr>
          <w:p w14:paraId="63CE43D5" w14:textId="77777777" w:rsidR="00D364B7" w:rsidRDefault="00D364B7" w:rsidP="00D364B7">
            <w:r w:rsidRPr="00D364B7">
              <w:t>introduction</w:t>
            </w:r>
            <w:r>
              <w:t>s to</w:t>
            </w:r>
          </w:p>
          <w:p w14:paraId="7B656574" w14:textId="77777777" w:rsidR="00D364B7" w:rsidRDefault="00D364B7" w:rsidP="00D364B7">
            <w:pPr>
              <w:pStyle w:val="ListParagraph"/>
              <w:numPr>
                <w:ilvl w:val="0"/>
                <w:numId w:val="4"/>
              </w:numPr>
            </w:pPr>
            <w:r>
              <w:t>the course</w:t>
            </w:r>
          </w:p>
          <w:p w14:paraId="1002728C" w14:textId="771866D8" w:rsidR="00D364B7" w:rsidRDefault="00D364B7" w:rsidP="00D364B7">
            <w:pPr>
              <w:pStyle w:val="ListParagraph"/>
              <w:numPr>
                <w:ilvl w:val="0"/>
                <w:numId w:val="4"/>
              </w:numPr>
            </w:pPr>
            <w:r>
              <w:t xml:space="preserve">the </w:t>
            </w:r>
            <w:r w:rsidR="00087114">
              <w:t>translation/extention design</w:t>
            </w:r>
            <w:r>
              <w:t xml:space="preserve"> project</w:t>
            </w:r>
          </w:p>
          <w:p w14:paraId="6D1EFBE5" w14:textId="662DD6AB" w:rsidR="00D364B7" w:rsidRPr="00D364B7" w:rsidRDefault="00D364B7" w:rsidP="00D364B7">
            <w:pPr>
              <w:pStyle w:val="ListParagraph"/>
              <w:numPr>
                <w:ilvl w:val="0"/>
                <w:numId w:val="4"/>
              </w:numPr>
            </w:pPr>
            <w:r>
              <w:t>the authoring environment for the design project (Scalar)</w:t>
            </w:r>
          </w:p>
        </w:tc>
        <w:tc>
          <w:tcPr>
            <w:tcW w:w="0" w:type="auto"/>
            <w:shd w:val="clear" w:color="auto" w:fill="auto"/>
            <w:vAlign w:val="center"/>
            <w:hideMark/>
          </w:tcPr>
          <w:p w14:paraId="58B26B7D" w14:textId="77777777" w:rsidR="00D364B7" w:rsidRPr="00D364B7" w:rsidRDefault="00D364B7" w:rsidP="00D364B7">
            <w:r w:rsidRPr="00D364B7">
              <w:t> </w:t>
            </w:r>
          </w:p>
        </w:tc>
        <w:tc>
          <w:tcPr>
            <w:tcW w:w="0" w:type="auto"/>
            <w:shd w:val="clear" w:color="auto" w:fill="auto"/>
            <w:vAlign w:val="center"/>
            <w:hideMark/>
          </w:tcPr>
          <w:p w14:paraId="586385AE" w14:textId="07914B98" w:rsidR="00D364B7" w:rsidRPr="00D364B7" w:rsidRDefault="00D364B7" w:rsidP="00781EB1"/>
        </w:tc>
      </w:tr>
      <w:tr w:rsidR="00D364B7" w:rsidRPr="00D364B7" w14:paraId="3789316E" w14:textId="77777777" w:rsidTr="00927788">
        <w:trPr>
          <w:tblCellSpacing w:w="15" w:type="dxa"/>
        </w:trPr>
        <w:tc>
          <w:tcPr>
            <w:tcW w:w="0" w:type="auto"/>
            <w:shd w:val="clear" w:color="auto" w:fill="auto"/>
            <w:vAlign w:val="center"/>
            <w:hideMark/>
          </w:tcPr>
          <w:p w14:paraId="598D0C34" w14:textId="573E2DE7" w:rsidR="00D364B7" w:rsidRPr="00D364B7" w:rsidRDefault="00D364B7" w:rsidP="00927788">
            <w:r w:rsidRPr="00D364B7">
              <w:t>Week 2</w:t>
            </w:r>
            <w:r w:rsidRPr="00D364B7">
              <w:br/>
              <w:t xml:space="preserve">January </w:t>
            </w:r>
            <w:r w:rsidR="00927788">
              <w:t>29</w:t>
            </w:r>
          </w:p>
        </w:tc>
        <w:tc>
          <w:tcPr>
            <w:tcW w:w="0" w:type="auto"/>
            <w:shd w:val="clear" w:color="auto" w:fill="auto"/>
            <w:vAlign w:val="center"/>
            <w:hideMark/>
          </w:tcPr>
          <w:p w14:paraId="131A139D" w14:textId="77777777" w:rsidR="00D364B7" w:rsidRDefault="00D364B7" w:rsidP="00D364B7">
            <w:r w:rsidRPr="00D364B7">
              <w:t>introduction to traditional classificatory principles</w:t>
            </w:r>
          </w:p>
          <w:p w14:paraId="6C0DC827" w14:textId="77777777" w:rsidR="00D364B7" w:rsidRPr="00D364B7" w:rsidRDefault="00D364B7" w:rsidP="00D364B7"/>
          <w:p w14:paraId="479E6B25" w14:textId="07128AEA" w:rsidR="00D364B7" w:rsidRPr="00D364B7" w:rsidRDefault="00D364B7" w:rsidP="00D364B7">
            <w:r w:rsidRPr="00D364B7">
              <w:rPr>
                <w:i/>
                <w:iCs/>
              </w:rPr>
              <w:t>Studio exercise:</w:t>
            </w:r>
            <w:r w:rsidRPr="00D364B7">
              <w:t xml:space="preserve"> Enacting hierarchy </w:t>
            </w:r>
          </w:p>
        </w:tc>
        <w:tc>
          <w:tcPr>
            <w:tcW w:w="0" w:type="auto"/>
            <w:shd w:val="clear" w:color="auto" w:fill="auto"/>
            <w:vAlign w:val="center"/>
            <w:hideMark/>
          </w:tcPr>
          <w:p w14:paraId="320E255B" w14:textId="6D67EFC6" w:rsidR="00D364B7" w:rsidRPr="00D364B7" w:rsidRDefault="00D364B7" w:rsidP="00D364B7">
            <w:r w:rsidRPr="00D364B7">
              <w:rPr>
                <w:i/>
                <w:iCs/>
              </w:rPr>
              <w:t xml:space="preserve"> </w:t>
            </w:r>
          </w:p>
        </w:tc>
        <w:tc>
          <w:tcPr>
            <w:tcW w:w="0" w:type="auto"/>
            <w:shd w:val="clear" w:color="auto" w:fill="auto"/>
            <w:vAlign w:val="center"/>
            <w:hideMark/>
          </w:tcPr>
          <w:p w14:paraId="63BBD28C" w14:textId="77777777" w:rsidR="00D364B7" w:rsidRPr="00D364B7" w:rsidRDefault="00D364B7" w:rsidP="00D364B7">
            <w:r w:rsidRPr="00D364B7">
              <w:t xml:space="preserve">Beghtol </w:t>
            </w:r>
            <w:r w:rsidRPr="00D364B7">
              <w:br/>
              <w:t xml:space="preserve">Grove </w:t>
            </w:r>
            <w:r w:rsidRPr="00D364B7">
              <w:br/>
              <w:t>Mills</w:t>
            </w:r>
          </w:p>
        </w:tc>
      </w:tr>
      <w:tr w:rsidR="00D364B7" w:rsidRPr="00D364B7" w14:paraId="346DD4A9" w14:textId="77777777" w:rsidTr="00927788">
        <w:trPr>
          <w:tblCellSpacing w:w="15" w:type="dxa"/>
        </w:trPr>
        <w:tc>
          <w:tcPr>
            <w:tcW w:w="0" w:type="auto"/>
            <w:shd w:val="clear" w:color="auto" w:fill="auto"/>
            <w:vAlign w:val="center"/>
            <w:hideMark/>
          </w:tcPr>
          <w:p w14:paraId="253A2A5F" w14:textId="01A38E13" w:rsidR="00D364B7" w:rsidRPr="00D364B7" w:rsidRDefault="00D364B7" w:rsidP="00D364B7">
            <w:r w:rsidRPr="00D364B7">
              <w:t>Week 3</w:t>
            </w:r>
            <w:r w:rsidRPr="00D364B7">
              <w:br/>
            </w:r>
            <w:r w:rsidR="00927788">
              <w:t>February 5</w:t>
            </w:r>
          </w:p>
          <w:p w14:paraId="43783715" w14:textId="77777777" w:rsidR="00D364B7" w:rsidRPr="00D364B7" w:rsidRDefault="00D364B7" w:rsidP="00D364B7">
            <w:r w:rsidRPr="00D364B7">
              <w:t> </w:t>
            </w:r>
          </w:p>
        </w:tc>
        <w:tc>
          <w:tcPr>
            <w:tcW w:w="0" w:type="auto"/>
            <w:shd w:val="clear" w:color="auto" w:fill="auto"/>
            <w:vAlign w:val="center"/>
            <w:hideMark/>
          </w:tcPr>
          <w:p w14:paraId="75E5FFC9" w14:textId="77777777" w:rsidR="00D364B7" w:rsidRDefault="00D364B7" w:rsidP="00D364B7">
            <w:r w:rsidRPr="00D364B7">
              <w:t xml:space="preserve">introduction to residuality/mestiza consciousness </w:t>
            </w:r>
          </w:p>
          <w:p w14:paraId="67C47A60" w14:textId="77777777" w:rsidR="00D364B7" w:rsidRPr="00D364B7" w:rsidRDefault="00D364B7" w:rsidP="00D364B7"/>
          <w:p w14:paraId="1392B616" w14:textId="46575987" w:rsidR="00D364B7" w:rsidRPr="00D364B7" w:rsidRDefault="00D364B7" w:rsidP="00452360">
            <w:r w:rsidRPr="00D364B7">
              <w:rPr>
                <w:i/>
                <w:iCs/>
              </w:rPr>
              <w:t xml:space="preserve">Studio exercise: </w:t>
            </w:r>
            <w:r w:rsidRPr="00D364B7">
              <w:rPr>
                <w:i/>
                <w:iCs/>
              </w:rPr>
              <w:br/>
            </w:r>
            <w:r w:rsidR="00452360">
              <w:t>Group interpretation of a design experiment</w:t>
            </w:r>
          </w:p>
        </w:tc>
        <w:tc>
          <w:tcPr>
            <w:tcW w:w="0" w:type="auto"/>
            <w:shd w:val="clear" w:color="auto" w:fill="auto"/>
            <w:vAlign w:val="center"/>
            <w:hideMark/>
          </w:tcPr>
          <w:p w14:paraId="7E602B67" w14:textId="7797989A" w:rsidR="00D364B7" w:rsidRPr="00D364B7" w:rsidRDefault="00D364B7" w:rsidP="00D364B7"/>
        </w:tc>
        <w:tc>
          <w:tcPr>
            <w:tcW w:w="0" w:type="auto"/>
            <w:shd w:val="clear" w:color="auto" w:fill="auto"/>
            <w:vAlign w:val="center"/>
            <w:hideMark/>
          </w:tcPr>
          <w:p w14:paraId="4A6DFE36" w14:textId="77777777" w:rsidR="00D364B7" w:rsidRPr="00D364B7" w:rsidRDefault="00D364B7" w:rsidP="00D364B7">
            <w:r w:rsidRPr="00D364B7">
              <w:t xml:space="preserve">Star and Bowker </w:t>
            </w:r>
            <w:r w:rsidRPr="00D364B7">
              <w:br/>
              <w:t>Anzaldua (Chapters 1-7, pp. 22-113, and pp. 216-217 only)</w:t>
            </w:r>
          </w:p>
          <w:p w14:paraId="78BE37C1" w14:textId="77777777" w:rsidR="00D364B7" w:rsidRPr="00D364B7" w:rsidRDefault="00D364B7" w:rsidP="00D364B7">
            <w:r w:rsidRPr="00D364B7">
              <w:t> </w:t>
            </w:r>
          </w:p>
        </w:tc>
      </w:tr>
      <w:tr w:rsidR="00D364B7" w:rsidRPr="00D364B7" w14:paraId="4574C8C1" w14:textId="77777777" w:rsidTr="00927788">
        <w:trPr>
          <w:tblCellSpacing w:w="15" w:type="dxa"/>
        </w:trPr>
        <w:tc>
          <w:tcPr>
            <w:tcW w:w="0" w:type="auto"/>
            <w:shd w:val="clear" w:color="auto" w:fill="auto"/>
            <w:vAlign w:val="center"/>
            <w:hideMark/>
          </w:tcPr>
          <w:p w14:paraId="74842072" w14:textId="397098EC" w:rsidR="00D364B7" w:rsidRPr="00D364B7" w:rsidRDefault="00D364B7" w:rsidP="00D364B7">
            <w:r w:rsidRPr="00D364B7">
              <w:t>Week 4</w:t>
            </w:r>
            <w:r w:rsidRPr="00D364B7">
              <w:br/>
              <w:t xml:space="preserve">February </w:t>
            </w:r>
            <w:r w:rsidR="00927788">
              <w:t>12</w:t>
            </w:r>
          </w:p>
          <w:p w14:paraId="0BDDB971" w14:textId="77777777" w:rsidR="00D364B7" w:rsidRPr="00D364B7" w:rsidRDefault="00D364B7" w:rsidP="00D364B7">
            <w:r w:rsidRPr="00D364B7">
              <w:t> </w:t>
            </w:r>
          </w:p>
        </w:tc>
        <w:tc>
          <w:tcPr>
            <w:tcW w:w="0" w:type="auto"/>
            <w:shd w:val="clear" w:color="auto" w:fill="auto"/>
            <w:vAlign w:val="center"/>
            <w:hideMark/>
          </w:tcPr>
          <w:p w14:paraId="541FD9A0" w14:textId="77777777" w:rsidR="00D364B7" w:rsidRDefault="00D364B7" w:rsidP="00D364B7">
            <w:r w:rsidRPr="00D364B7">
              <w:t xml:space="preserve">introduction to critical making and critical design </w:t>
            </w:r>
          </w:p>
          <w:p w14:paraId="20126EAE" w14:textId="77777777" w:rsidR="00D364B7" w:rsidRDefault="00D364B7" w:rsidP="00D364B7"/>
          <w:p w14:paraId="2FCBAEEA" w14:textId="17AE0253" w:rsidR="00452360" w:rsidRPr="00D364B7" w:rsidRDefault="00452360" w:rsidP="00D364B7">
            <w:r w:rsidRPr="00452360">
              <w:rPr>
                <w:i/>
              </w:rPr>
              <w:t>Studio exercise:</w:t>
            </w:r>
            <w:r>
              <w:t xml:space="preserve"> </w:t>
            </w:r>
            <w:r>
              <w:br/>
              <w:t>Transforming hierarchy</w:t>
            </w:r>
          </w:p>
        </w:tc>
        <w:tc>
          <w:tcPr>
            <w:tcW w:w="0" w:type="auto"/>
            <w:shd w:val="clear" w:color="auto" w:fill="auto"/>
            <w:vAlign w:val="center"/>
            <w:hideMark/>
          </w:tcPr>
          <w:p w14:paraId="3402233F" w14:textId="77777777" w:rsidR="00D364B7" w:rsidRPr="00D364B7" w:rsidRDefault="00D364B7" w:rsidP="00D364B7">
            <w:r w:rsidRPr="00D364B7">
              <w:t> </w:t>
            </w:r>
          </w:p>
        </w:tc>
        <w:tc>
          <w:tcPr>
            <w:tcW w:w="0" w:type="auto"/>
            <w:shd w:val="clear" w:color="auto" w:fill="auto"/>
            <w:vAlign w:val="center"/>
            <w:hideMark/>
          </w:tcPr>
          <w:p w14:paraId="510EF25D" w14:textId="54C13B6A" w:rsidR="00D364B7" w:rsidRPr="00D364B7" w:rsidRDefault="00D364B7" w:rsidP="00D364B7">
            <w:r w:rsidRPr="00D364B7">
              <w:t xml:space="preserve">Ratto </w:t>
            </w:r>
            <w:r w:rsidRPr="00D364B7">
              <w:br/>
              <w:t xml:space="preserve">Bardzell, Bardzell, Forlizzi, Zimmerman, and Antanitis </w:t>
            </w:r>
            <w:r w:rsidRPr="00D364B7">
              <w:br/>
              <w:t xml:space="preserve">Sengers, et al </w:t>
            </w:r>
            <w:r w:rsidRPr="00D364B7">
              <w:br/>
            </w:r>
            <w:r>
              <w:t>McGann</w:t>
            </w:r>
          </w:p>
        </w:tc>
      </w:tr>
      <w:tr w:rsidR="00D364B7" w:rsidRPr="00D364B7" w14:paraId="3CF3DF0A" w14:textId="77777777" w:rsidTr="00927788">
        <w:trPr>
          <w:tblCellSpacing w:w="15" w:type="dxa"/>
        </w:trPr>
        <w:tc>
          <w:tcPr>
            <w:tcW w:w="0" w:type="auto"/>
            <w:shd w:val="clear" w:color="auto" w:fill="auto"/>
            <w:vAlign w:val="center"/>
            <w:hideMark/>
          </w:tcPr>
          <w:p w14:paraId="2C466E54" w14:textId="4342852A" w:rsidR="00D364B7" w:rsidRPr="00D364B7" w:rsidRDefault="00D364B7" w:rsidP="00927788">
            <w:r w:rsidRPr="00D364B7">
              <w:t>Week 5</w:t>
            </w:r>
            <w:r w:rsidRPr="00D364B7">
              <w:br/>
              <w:t>February 1</w:t>
            </w:r>
            <w:r w:rsidR="00927788">
              <w:t>9</w:t>
            </w:r>
          </w:p>
        </w:tc>
        <w:tc>
          <w:tcPr>
            <w:tcW w:w="0" w:type="auto"/>
            <w:shd w:val="clear" w:color="auto" w:fill="auto"/>
            <w:vAlign w:val="center"/>
            <w:hideMark/>
          </w:tcPr>
          <w:p w14:paraId="099BEA12" w14:textId="77777777" w:rsidR="00D364B7" w:rsidRDefault="00D364B7" w:rsidP="00D364B7">
            <w:r w:rsidRPr="00D364B7">
              <w:t xml:space="preserve">information criticism </w:t>
            </w:r>
          </w:p>
          <w:p w14:paraId="3D6F65B1" w14:textId="77777777" w:rsidR="00452360" w:rsidRDefault="00452360" w:rsidP="00D364B7"/>
          <w:p w14:paraId="759D1722" w14:textId="60307D7F" w:rsidR="00452360" w:rsidRPr="00452360" w:rsidRDefault="00452360" w:rsidP="00D364B7">
            <w:pPr>
              <w:rPr>
                <w:i/>
              </w:rPr>
            </w:pPr>
            <w:r w:rsidRPr="00452360">
              <w:rPr>
                <w:i/>
              </w:rPr>
              <w:t>Studio exercise</w:t>
            </w:r>
            <w:r w:rsidR="00606187">
              <w:rPr>
                <w:i/>
              </w:rPr>
              <w:t xml:space="preserve"> 1</w:t>
            </w:r>
            <w:r w:rsidRPr="00452360">
              <w:rPr>
                <w:i/>
              </w:rPr>
              <w:t>:</w:t>
            </w:r>
          </w:p>
          <w:p w14:paraId="0CBA16E9" w14:textId="15CC6782" w:rsidR="00606187" w:rsidRPr="00D364B7" w:rsidRDefault="00452360" w:rsidP="00D364B7">
            <w:r>
              <w:t>Group interpretation of a design experiment</w:t>
            </w:r>
          </w:p>
        </w:tc>
        <w:tc>
          <w:tcPr>
            <w:tcW w:w="0" w:type="auto"/>
            <w:shd w:val="clear" w:color="auto" w:fill="auto"/>
            <w:vAlign w:val="center"/>
            <w:hideMark/>
          </w:tcPr>
          <w:p w14:paraId="2D263E6E" w14:textId="77777777" w:rsidR="00D364B7" w:rsidRPr="00D364B7" w:rsidRDefault="00D364B7" w:rsidP="00D364B7">
            <w:r w:rsidRPr="00D364B7">
              <w:t> </w:t>
            </w:r>
          </w:p>
        </w:tc>
        <w:tc>
          <w:tcPr>
            <w:tcW w:w="0" w:type="auto"/>
            <w:shd w:val="clear" w:color="auto" w:fill="auto"/>
            <w:vAlign w:val="center"/>
            <w:hideMark/>
          </w:tcPr>
          <w:p w14:paraId="2F35C5D9" w14:textId="2D86A361" w:rsidR="00D364B7" w:rsidRPr="00D364B7" w:rsidRDefault="00D364B7" w:rsidP="00D364B7">
            <w:r w:rsidRPr="00D364B7">
              <w:t xml:space="preserve">Lowgren and Stolterman </w:t>
            </w:r>
            <w:r w:rsidRPr="00D364B7">
              <w:br/>
              <w:t>Bardzell</w:t>
            </w:r>
          </w:p>
        </w:tc>
      </w:tr>
      <w:tr w:rsidR="00D364B7" w:rsidRPr="00D364B7" w14:paraId="0365EA6D" w14:textId="77777777" w:rsidTr="00927788">
        <w:trPr>
          <w:tblCellSpacing w:w="15" w:type="dxa"/>
        </w:trPr>
        <w:tc>
          <w:tcPr>
            <w:tcW w:w="0" w:type="auto"/>
            <w:shd w:val="clear" w:color="auto" w:fill="auto"/>
            <w:vAlign w:val="center"/>
            <w:hideMark/>
          </w:tcPr>
          <w:p w14:paraId="72C047DD" w14:textId="7E515383" w:rsidR="00D364B7" w:rsidRPr="00D364B7" w:rsidRDefault="00D364B7" w:rsidP="00927788">
            <w:r w:rsidRPr="00D364B7">
              <w:t>Week 6</w:t>
            </w:r>
            <w:r w:rsidRPr="00D364B7">
              <w:br/>
              <w:t>February 2</w:t>
            </w:r>
            <w:r w:rsidR="00927788">
              <w:t>6</w:t>
            </w:r>
          </w:p>
        </w:tc>
        <w:tc>
          <w:tcPr>
            <w:tcW w:w="0" w:type="auto"/>
            <w:shd w:val="clear" w:color="auto" w:fill="auto"/>
            <w:vAlign w:val="center"/>
            <w:hideMark/>
          </w:tcPr>
          <w:p w14:paraId="665EBBE2" w14:textId="74C6EC10" w:rsidR="00D364B7" w:rsidRDefault="00927788" w:rsidP="00D364B7">
            <w:r w:rsidRPr="00D364B7">
              <w:t>Wayfaring and transport as reading (interaction) models</w:t>
            </w:r>
            <w:r>
              <w:t xml:space="preserve"> </w:t>
            </w:r>
          </w:p>
          <w:p w14:paraId="5B5AC729" w14:textId="77777777" w:rsidR="00606187" w:rsidRPr="00606187" w:rsidRDefault="00606187" w:rsidP="00D364B7">
            <w:pPr>
              <w:rPr>
                <w:i/>
              </w:rPr>
            </w:pPr>
            <w:r w:rsidRPr="00606187">
              <w:rPr>
                <w:i/>
              </w:rPr>
              <w:t>Studio exercise:</w:t>
            </w:r>
          </w:p>
          <w:p w14:paraId="27B38BE7" w14:textId="7E2E566A" w:rsidR="00606187" w:rsidRPr="00D364B7" w:rsidRDefault="00606187" w:rsidP="00606187">
            <w:r>
              <w:t xml:space="preserve">Enact </w:t>
            </w:r>
            <w:r w:rsidR="00087114">
              <w:t xml:space="preserve">and transform </w:t>
            </w:r>
            <w:r>
              <w:t>hierarchy in Scalar</w:t>
            </w:r>
          </w:p>
        </w:tc>
        <w:tc>
          <w:tcPr>
            <w:tcW w:w="0" w:type="auto"/>
            <w:shd w:val="clear" w:color="auto" w:fill="auto"/>
            <w:vAlign w:val="center"/>
            <w:hideMark/>
          </w:tcPr>
          <w:p w14:paraId="71F1CCF4" w14:textId="50FE3C33" w:rsidR="00D364B7" w:rsidRPr="00D364B7" w:rsidRDefault="00452360" w:rsidP="00D364B7">
            <w:r>
              <w:rPr>
                <w:i/>
                <w:iCs/>
              </w:rPr>
              <w:t>interpretive essay du</w:t>
            </w:r>
            <w:r w:rsidR="00D364B7" w:rsidRPr="00D364B7">
              <w:rPr>
                <w:i/>
                <w:iCs/>
              </w:rPr>
              <w:t>e</w:t>
            </w:r>
          </w:p>
        </w:tc>
        <w:tc>
          <w:tcPr>
            <w:tcW w:w="0" w:type="auto"/>
            <w:shd w:val="clear" w:color="auto" w:fill="auto"/>
            <w:vAlign w:val="center"/>
            <w:hideMark/>
          </w:tcPr>
          <w:p w14:paraId="44585322" w14:textId="77777777" w:rsidR="00D364B7" w:rsidRDefault="00927788" w:rsidP="00D364B7">
            <w:r w:rsidRPr="00D364B7">
              <w:t>Ingold (selections)</w:t>
            </w:r>
          </w:p>
          <w:p w14:paraId="64509B62" w14:textId="0B7A1AB1" w:rsidR="00606187" w:rsidRPr="00D364B7" w:rsidRDefault="00606187" w:rsidP="00D364B7">
            <w:r>
              <w:t>Feinberg, Carter, and Bullard</w:t>
            </w:r>
          </w:p>
        </w:tc>
      </w:tr>
      <w:tr w:rsidR="00927788" w:rsidRPr="00D364B7" w14:paraId="08F2B14F" w14:textId="77777777" w:rsidTr="00927788">
        <w:trPr>
          <w:tblCellSpacing w:w="15" w:type="dxa"/>
        </w:trPr>
        <w:tc>
          <w:tcPr>
            <w:tcW w:w="0" w:type="auto"/>
            <w:shd w:val="clear" w:color="auto" w:fill="auto"/>
            <w:vAlign w:val="center"/>
          </w:tcPr>
          <w:p w14:paraId="29D182AE" w14:textId="4497459D" w:rsidR="00927788" w:rsidRPr="00D364B7" w:rsidRDefault="00927788" w:rsidP="00927788">
            <w:r>
              <w:t>Week 7</w:t>
            </w:r>
            <w:r>
              <w:br/>
              <w:t xml:space="preserve">March 5 </w:t>
            </w:r>
          </w:p>
        </w:tc>
        <w:tc>
          <w:tcPr>
            <w:tcW w:w="0" w:type="auto"/>
            <w:shd w:val="clear" w:color="auto" w:fill="auto"/>
            <w:vAlign w:val="center"/>
          </w:tcPr>
          <w:p w14:paraId="658F0D59" w14:textId="17E3325C" w:rsidR="00927788" w:rsidRDefault="00927788" w:rsidP="00D364B7">
            <w:r>
              <w:t>design, materials, and materiality</w:t>
            </w:r>
          </w:p>
        </w:tc>
        <w:tc>
          <w:tcPr>
            <w:tcW w:w="0" w:type="auto"/>
            <w:shd w:val="clear" w:color="auto" w:fill="auto"/>
            <w:vAlign w:val="center"/>
          </w:tcPr>
          <w:p w14:paraId="3BFFFBC1" w14:textId="02D727EE" w:rsidR="00927788" w:rsidRPr="00D364B7" w:rsidRDefault="001B2FFC" w:rsidP="001B2FFC">
            <w:r w:rsidRPr="00D364B7">
              <w:rPr>
                <w:i/>
                <w:iCs/>
              </w:rPr>
              <w:t>Bring to class for studio discussion:</w:t>
            </w:r>
            <w:r>
              <w:rPr>
                <w:i/>
                <w:iCs/>
              </w:rPr>
              <w:t xml:space="preserve"> </w:t>
            </w:r>
            <w:r w:rsidR="00DD54BD">
              <w:rPr>
                <w:iCs/>
              </w:rPr>
              <w:t>Translation</w:t>
            </w:r>
            <w:r>
              <w:rPr>
                <w:iCs/>
              </w:rPr>
              <w:t xml:space="preserve"> strategy/ideas in Scalar</w:t>
            </w:r>
          </w:p>
        </w:tc>
        <w:tc>
          <w:tcPr>
            <w:tcW w:w="0" w:type="auto"/>
            <w:shd w:val="clear" w:color="auto" w:fill="auto"/>
            <w:vAlign w:val="center"/>
          </w:tcPr>
          <w:p w14:paraId="42CCEB68" w14:textId="77777777" w:rsidR="00927788" w:rsidRDefault="00927788" w:rsidP="00927788">
            <w:r>
              <w:t>Pye</w:t>
            </w:r>
          </w:p>
          <w:p w14:paraId="4A6FD164" w14:textId="77777777" w:rsidR="00927788" w:rsidRDefault="00927788" w:rsidP="00927788">
            <w:r>
              <w:t>Rosner</w:t>
            </w:r>
          </w:p>
          <w:p w14:paraId="6669EE95" w14:textId="3EC0D6A6" w:rsidR="00927788" w:rsidRPr="00D364B7" w:rsidRDefault="00927788" w:rsidP="00927788">
            <w:r>
              <w:t>Drucker</w:t>
            </w:r>
          </w:p>
        </w:tc>
      </w:tr>
      <w:tr w:rsidR="00D364B7" w:rsidRPr="00D364B7" w14:paraId="7BC457C3" w14:textId="77777777" w:rsidTr="00927788">
        <w:trPr>
          <w:tblCellSpacing w:w="15" w:type="dxa"/>
        </w:trPr>
        <w:tc>
          <w:tcPr>
            <w:tcW w:w="0" w:type="auto"/>
            <w:shd w:val="clear" w:color="auto" w:fill="auto"/>
            <w:vAlign w:val="center"/>
            <w:hideMark/>
          </w:tcPr>
          <w:p w14:paraId="77DF19AE" w14:textId="1A5F4D34" w:rsidR="00D364B7" w:rsidRPr="00D364B7" w:rsidRDefault="00D364B7" w:rsidP="00927788">
            <w:r w:rsidRPr="00D364B7">
              <w:t xml:space="preserve">Week </w:t>
            </w:r>
            <w:r w:rsidR="00927788">
              <w:t>8</w:t>
            </w:r>
            <w:r w:rsidRPr="00D364B7">
              <w:br/>
            </w:r>
            <w:r w:rsidR="00927788">
              <w:t>March 12</w:t>
            </w:r>
          </w:p>
        </w:tc>
        <w:tc>
          <w:tcPr>
            <w:tcW w:w="0" w:type="auto"/>
            <w:shd w:val="clear" w:color="auto" w:fill="auto"/>
            <w:vAlign w:val="center"/>
            <w:hideMark/>
          </w:tcPr>
          <w:p w14:paraId="40F0EE8C" w14:textId="020FC120" w:rsidR="00D364B7" w:rsidRPr="00D364B7" w:rsidRDefault="00D364B7" w:rsidP="00D364B7">
            <w:r w:rsidRPr="00D364B7">
              <w:t xml:space="preserve">authorship and the rhetoric of collections </w:t>
            </w:r>
          </w:p>
        </w:tc>
        <w:tc>
          <w:tcPr>
            <w:tcW w:w="0" w:type="auto"/>
            <w:shd w:val="clear" w:color="auto" w:fill="auto"/>
            <w:vAlign w:val="center"/>
            <w:hideMark/>
          </w:tcPr>
          <w:p w14:paraId="261670A1" w14:textId="085DD45B" w:rsidR="00D364B7" w:rsidRPr="00D364B7" w:rsidRDefault="001B2FFC" w:rsidP="00C521B9">
            <w:r w:rsidRPr="00D364B7">
              <w:rPr>
                <w:i/>
                <w:iCs/>
              </w:rPr>
              <w:t>Bring to class for studio discussion:</w:t>
            </w:r>
            <w:r>
              <w:rPr>
                <w:i/>
                <w:iCs/>
              </w:rPr>
              <w:t xml:space="preserve"> </w:t>
            </w:r>
            <w:r>
              <w:rPr>
                <w:iCs/>
              </w:rPr>
              <w:t xml:space="preserve">Partially </w:t>
            </w:r>
            <w:r w:rsidR="00C521B9">
              <w:rPr>
                <w:iCs/>
              </w:rPr>
              <w:t>translated</w:t>
            </w:r>
            <w:r>
              <w:rPr>
                <w:iCs/>
              </w:rPr>
              <w:t xml:space="preserve"> collection</w:t>
            </w:r>
          </w:p>
        </w:tc>
        <w:tc>
          <w:tcPr>
            <w:tcW w:w="0" w:type="auto"/>
            <w:shd w:val="clear" w:color="auto" w:fill="auto"/>
            <w:vAlign w:val="center"/>
            <w:hideMark/>
          </w:tcPr>
          <w:p w14:paraId="45EBA276" w14:textId="77777777" w:rsidR="00D364B7" w:rsidRPr="00D364B7" w:rsidRDefault="00D364B7" w:rsidP="00D364B7">
            <w:r w:rsidRPr="00D364B7">
              <w:t xml:space="preserve">Crew and Sims </w:t>
            </w:r>
            <w:r w:rsidRPr="00D364B7">
              <w:br/>
              <w:t xml:space="preserve">Goswamy </w:t>
            </w:r>
            <w:r w:rsidRPr="00D364B7">
              <w:br/>
              <w:t xml:space="preserve">Garrett </w:t>
            </w:r>
            <w:r w:rsidRPr="00D364B7">
              <w:br/>
              <w:t>Stephens</w:t>
            </w:r>
          </w:p>
        </w:tc>
      </w:tr>
      <w:tr w:rsidR="00927788" w:rsidRPr="00D364B7" w14:paraId="4DE7536B" w14:textId="77777777" w:rsidTr="00927788">
        <w:trPr>
          <w:tblCellSpacing w:w="15" w:type="dxa"/>
        </w:trPr>
        <w:tc>
          <w:tcPr>
            <w:tcW w:w="0" w:type="auto"/>
            <w:shd w:val="clear" w:color="auto" w:fill="auto"/>
            <w:vAlign w:val="center"/>
          </w:tcPr>
          <w:p w14:paraId="1CA4328A" w14:textId="3E7816D3" w:rsidR="00927788" w:rsidRPr="00D364B7" w:rsidRDefault="00927788" w:rsidP="00927788">
            <w:r>
              <w:t>March 19</w:t>
            </w:r>
          </w:p>
        </w:tc>
        <w:tc>
          <w:tcPr>
            <w:tcW w:w="0" w:type="auto"/>
            <w:shd w:val="clear" w:color="auto" w:fill="auto"/>
            <w:vAlign w:val="center"/>
          </w:tcPr>
          <w:p w14:paraId="62339C77" w14:textId="20106629" w:rsidR="00927788" w:rsidRPr="00927788" w:rsidRDefault="00927788" w:rsidP="00D364B7">
            <w:pPr>
              <w:rPr>
                <w:i/>
              </w:rPr>
            </w:pPr>
            <w:r w:rsidRPr="00927788">
              <w:rPr>
                <w:i/>
              </w:rPr>
              <w:t>spring break</w:t>
            </w:r>
          </w:p>
        </w:tc>
        <w:tc>
          <w:tcPr>
            <w:tcW w:w="0" w:type="auto"/>
            <w:shd w:val="clear" w:color="auto" w:fill="auto"/>
            <w:vAlign w:val="center"/>
          </w:tcPr>
          <w:p w14:paraId="7106743E" w14:textId="77777777" w:rsidR="00927788" w:rsidRPr="00D364B7" w:rsidRDefault="00927788" w:rsidP="00D364B7"/>
        </w:tc>
        <w:tc>
          <w:tcPr>
            <w:tcW w:w="0" w:type="auto"/>
            <w:shd w:val="clear" w:color="auto" w:fill="auto"/>
            <w:vAlign w:val="center"/>
          </w:tcPr>
          <w:p w14:paraId="1FA667C2" w14:textId="77777777" w:rsidR="00927788" w:rsidRPr="00D364B7" w:rsidRDefault="00927788" w:rsidP="00D364B7"/>
        </w:tc>
      </w:tr>
      <w:tr w:rsidR="00D364B7" w:rsidRPr="00D364B7" w14:paraId="2411828F" w14:textId="77777777" w:rsidTr="00927788">
        <w:trPr>
          <w:tblCellSpacing w:w="15" w:type="dxa"/>
        </w:trPr>
        <w:tc>
          <w:tcPr>
            <w:tcW w:w="0" w:type="auto"/>
            <w:shd w:val="clear" w:color="auto" w:fill="auto"/>
            <w:vAlign w:val="center"/>
            <w:hideMark/>
          </w:tcPr>
          <w:p w14:paraId="3667DE4F" w14:textId="273A5720" w:rsidR="00D364B7" w:rsidRPr="00D364B7" w:rsidRDefault="00D364B7" w:rsidP="00927788">
            <w:r w:rsidRPr="00D364B7">
              <w:t xml:space="preserve">Week </w:t>
            </w:r>
            <w:r w:rsidR="00927788">
              <w:t>9</w:t>
            </w:r>
            <w:r w:rsidRPr="00D364B7">
              <w:br/>
              <w:t xml:space="preserve">March </w:t>
            </w:r>
            <w:r w:rsidR="00927788">
              <w:t>26</w:t>
            </w:r>
          </w:p>
        </w:tc>
        <w:tc>
          <w:tcPr>
            <w:tcW w:w="0" w:type="auto"/>
            <w:shd w:val="clear" w:color="auto" w:fill="auto"/>
            <w:vAlign w:val="center"/>
            <w:hideMark/>
          </w:tcPr>
          <w:p w14:paraId="49C849F3" w14:textId="77777777" w:rsidR="00D364B7" w:rsidRPr="00D364B7" w:rsidRDefault="00D364B7" w:rsidP="00D364B7">
            <w:r w:rsidRPr="00D364B7">
              <w:t>constructing the audience</w:t>
            </w:r>
          </w:p>
          <w:p w14:paraId="10C4E399" w14:textId="77777777" w:rsidR="00D364B7" w:rsidRPr="00D364B7" w:rsidRDefault="00D364B7" w:rsidP="00D364B7">
            <w:r w:rsidRPr="00D364B7">
              <w:t> </w:t>
            </w:r>
          </w:p>
        </w:tc>
        <w:tc>
          <w:tcPr>
            <w:tcW w:w="0" w:type="auto"/>
            <w:shd w:val="clear" w:color="auto" w:fill="auto"/>
            <w:vAlign w:val="center"/>
            <w:hideMark/>
          </w:tcPr>
          <w:p w14:paraId="6C5C1A3A" w14:textId="7CB66613" w:rsidR="00D364B7" w:rsidRPr="001B2FFC" w:rsidRDefault="001B2FFC" w:rsidP="00D364B7">
            <w:r w:rsidRPr="00D364B7">
              <w:rPr>
                <w:i/>
                <w:iCs/>
              </w:rPr>
              <w:t>Bring to class for studio discussion:</w:t>
            </w:r>
            <w:r>
              <w:rPr>
                <w:i/>
                <w:iCs/>
              </w:rPr>
              <w:t xml:space="preserve"> </w:t>
            </w:r>
            <w:r>
              <w:rPr>
                <w:iCs/>
              </w:rPr>
              <w:t xml:space="preserve">Roughly completed </w:t>
            </w:r>
            <w:r w:rsidR="00DD54BD">
              <w:rPr>
                <w:iCs/>
              </w:rPr>
              <w:t>translation</w:t>
            </w:r>
            <w:r>
              <w:rPr>
                <w:iCs/>
              </w:rPr>
              <w:t xml:space="preserve"> enacted in Scalar (strategy enacted for all parts)</w:t>
            </w:r>
          </w:p>
        </w:tc>
        <w:tc>
          <w:tcPr>
            <w:tcW w:w="0" w:type="auto"/>
            <w:shd w:val="clear" w:color="auto" w:fill="auto"/>
            <w:vAlign w:val="center"/>
            <w:hideMark/>
          </w:tcPr>
          <w:p w14:paraId="2467255F" w14:textId="77777777" w:rsidR="00D364B7" w:rsidRPr="00D364B7" w:rsidRDefault="00D364B7" w:rsidP="00D364B7">
            <w:r w:rsidRPr="00D364B7">
              <w:t xml:space="preserve">Tyler </w:t>
            </w:r>
            <w:r w:rsidRPr="00D364B7">
              <w:br/>
              <w:t xml:space="preserve">Black </w:t>
            </w:r>
            <w:r w:rsidRPr="00D364B7">
              <w:br/>
              <w:t>Di Salvo</w:t>
            </w:r>
            <w:r w:rsidRPr="00D364B7">
              <w:br/>
              <w:t>Park</w:t>
            </w:r>
          </w:p>
        </w:tc>
      </w:tr>
      <w:tr w:rsidR="00D364B7" w:rsidRPr="00D364B7" w14:paraId="246AA3E7" w14:textId="77777777" w:rsidTr="00927788">
        <w:trPr>
          <w:tblCellSpacing w:w="15" w:type="dxa"/>
        </w:trPr>
        <w:tc>
          <w:tcPr>
            <w:tcW w:w="0" w:type="auto"/>
            <w:shd w:val="clear" w:color="auto" w:fill="auto"/>
            <w:vAlign w:val="center"/>
            <w:hideMark/>
          </w:tcPr>
          <w:p w14:paraId="34145627" w14:textId="3111E9BE" w:rsidR="00D364B7" w:rsidRPr="00D364B7" w:rsidRDefault="00D364B7" w:rsidP="00927788">
            <w:r w:rsidRPr="00D364B7">
              <w:t xml:space="preserve">Week </w:t>
            </w:r>
            <w:r w:rsidR="00927788">
              <w:t>10</w:t>
            </w:r>
            <w:r w:rsidRPr="00D364B7">
              <w:br/>
            </w:r>
            <w:r w:rsidR="00927788">
              <w:t>April 2</w:t>
            </w:r>
          </w:p>
        </w:tc>
        <w:tc>
          <w:tcPr>
            <w:tcW w:w="0" w:type="auto"/>
            <w:shd w:val="clear" w:color="auto" w:fill="auto"/>
            <w:vAlign w:val="center"/>
            <w:hideMark/>
          </w:tcPr>
          <w:p w14:paraId="467D4822" w14:textId="75EA8768" w:rsidR="00D364B7" w:rsidRPr="00D364B7" w:rsidRDefault="00781EB1" w:rsidP="00D364B7">
            <w:r w:rsidRPr="00D364B7">
              <w:t>open design/reader response</w:t>
            </w:r>
          </w:p>
        </w:tc>
        <w:tc>
          <w:tcPr>
            <w:tcW w:w="0" w:type="auto"/>
            <w:shd w:val="clear" w:color="auto" w:fill="auto"/>
            <w:vAlign w:val="center"/>
            <w:hideMark/>
          </w:tcPr>
          <w:p w14:paraId="4F452834" w14:textId="280B12E4" w:rsidR="00D364B7" w:rsidRPr="00D364B7" w:rsidRDefault="00D364B7" w:rsidP="001B2FFC">
            <w:r w:rsidRPr="00D364B7">
              <w:rPr>
                <w:i/>
                <w:iCs/>
              </w:rPr>
              <w:t xml:space="preserve">Bring to class for studio discussion: </w:t>
            </w:r>
            <w:r w:rsidRPr="00D364B7">
              <w:rPr>
                <w:i/>
                <w:iCs/>
              </w:rPr>
              <w:br/>
            </w:r>
            <w:r w:rsidRPr="001B2FFC">
              <w:rPr>
                <w:iCs/>
              </w:rPr>
              <w:t xml:space="preserve">Ideas for </w:t>
            </w:r>
            <w:r w:rsidR="00DD54BD">
              <w:rPr>
                <w:iCs/>
              </w:rPr>
              <w:t>extension</w:t>
            </w:r>
          </w:p>
        </w:tc>
        <w:tc>
          <w:tcPr>
            <w:tcW w:w="0" w:type="auto"/>
            <w:shd w:val="clear" w:color="auto" w:fill="auto"/>
            <w:vAlign w:val="center"/>
            <w:hideMark/>
          </w:tcPr>
          <w:p w14:paraId="2B24234A" w14:textId="0D8511F6" w:rsidR="00D364B7" w:rsidRPr="00D364B7" w:rsidRDefault="00781EB1" w:rsidP="00D364B7">
            <w:r w:rsidRPr="00D364B7">
              <w:t xml:space="preserve">Redstrom </w:t>
            </w:r>
            <w:r w:rsidRPr="00D364B7">
              <w:br/>
              <w:t xml:space="preserve">Sengers and Gaver </w:t>
            </w:r>
            <w:r w:rsidRPr="00D364B7">
              <w:br/>
              <w:t>Fish</w:t>
            </w:r>
          </w:p>
        </w:tc>
      </w:tr>
      <w:tr w:rsidR="00D364B7" w:rsidRPr="00D364B7" w14:paraId="4D1EE3C8" w14:textId="77777777" w:rsidTr="00927788">
        <w:trPr>
          <w:tblCellSpacing w:w="15" w:type="dxa"/>
        </w:trPr>
        <w:tc>
          <w:tcPr>
            <w:tcW w:w="0" w:type="auto"/>
            <w:shd w:val="clear" w:color="auto" w:fill="auto"/>
            <w:vAlign w:val="center"/>
            <w:hideMark/>
          </w:tcPr>
          <w:p w14:paraId="2A1E9C7A" w14:textId="31884BDB" w:rsidR="00D364B7" w:rsidRPr="00D364B7" w:rsidRDefault="00D364B7" w:rsidP="00927788">
            <w:r w:rsidRPr="00D364B7">
              <w:t>Week 1</w:t>
            </w:r>
            <w:r w:rsidR="00927788">
              <w:t>1</w:t>
            </w:r>
            <w:r w:rsidRPr="00D364B7">
              <w:br/>
            </w:r>
            <w:r w:rsidR="00927788">
              <w:t>April 9</w:t>
            </w:r>
          </w:p>
        </w:tc>
        <w:tc>
          <w:tcPr>
            <w:tcW w:w="0" w:type="auto"/>
            <w:shd w:val="clear" w:color="auto" w:fill="auto"/>
            <w:vAlign w:val="center"/>
            <w:hideMark/>
          </w:tcPr>
          <w:p w14:paraId="20920FE0" w14:textId="4E184112" w:rsidR="00D364B7" w:rsidRPr="00D364B7" w:rsidRDefault="00D364B7" w:rsidP="00D364B7">
            <w:r w:rsidRPr="00D364B7">
              <w:t xml:space="preserve">user (audience)/designer (author)/system (collection) relations </w:t>
            </w:r>
          </w:p>
        </w:tc>
        <w:tc>
          <w:tcPr>
            <w:tcW w:w="0" w:type="auto"/>
            <w:shd w:val="clear" w:color="auto" w:fill="auto"/>
            <w:vAlign w:val="center"/>
            <w:hideMark/>
          </w:tcPr>
          <w:p w14:paraId="73A6A2EA" w14:textId="5E27BCA4" w:rsidR="00D364B7" w:rsidRPr="00D364B7" w:rsidRDefault="00D364B7" w:rsidP="00D364B7">
            <w:r w:rsidRPr="00D364B7">
              <w:rPr>
                <w:i/>
                <w:iCs/>
              </w:rPr>
              <w:t xml:space="preserve">Bring to class for studio discussion: </w:t>
            </w:r>
            <w:r w:rsidRPr="00D364B7">
              <w:rPr>
                <w:i/>
                <w:iCs/>
              </w:rPr>
              <w:br/>
            </w:r>
            <w:r w:rsidR="00DD54BD">
              <w:t>Extension</w:t>
            </w:r>
            <w:r w:rsidR="001B2FFC">
              <w:t xml:space="preserve"> strategy/experiments enacted in Scalar</w:t>
            </w:r>
          </w:p>
        </w:tc>
        <w:tc>
          <w:tcPr>
            <w:tcW w:w="0" w:type="auto"/>
            <w:shd w:val="clear" w:color="auto" w:fill="auto"/>
            <w:vAlign w:val="center"/>
            <w:hideMark/>
          </w:tcPr>
          <w:p w14:paraId="5AC4DB53" w14:textId="77777777" w:rsidR="00D364B7" w:rsidRPr="00D364B7" w:rsidRDefault="00D364B7" w:rsidP="00D364B7">
            <w:r w:rsidRPr="00D364B7">
              <w:t>Warner</w:t>
            </w:r>
            <w:r w:rsidRPr="00D364B7">
              <w:br/>
              <w:t>Woolgar</w:t>
            </w:r>
            <w:r w:rsidRPr="00D364B7">
              <w:br/>
              <w:t xml:space="preserve">Suchman </w:t>
            </w:r>
          </w:p>
        </w:tc>
      </w:tr>
      <w:tr w:rsidR="00D364B7" w:rsidRPr="00D364B7" w14:paraId="23C6AF4B" w14:textId="77777777" w:rsidTr="00927788">
        <w:trPr>
          <w:tblCellSpacing w:w="15" w:type="dxa"/>
        </w:trPr>
        <w:tc>
          <w:tcPr>
            <w:tcW w:w="0" w:type="auto"/>
            <w:shd w:val="clear" w:color="auto" w:fill="auto"/>
            <w:vAlign w:val="center"/>
            <w:hideMark/>
          </w:tcPr>
          <w:p w14:paraId="35154753" w14:textId="7236A272" w:rsidR="00D364B7" w:rsidRPr="00D364B7" w:rsidRDefault="00D364B7" w:rsidP="00927788">
            <w:r w:rsidRPr="00D364B7">
              <w:t>Week 1</w:t>
            </w:r>
            <w:r w:rsidR="00927788">
              <w:t>2</w:t>
            </w:r>
            <w:r w:rsidRPr="00D364B7">
              <w:br/>
              <w:t xml:space="preserve">April </w:t>
            </w:r>
            <w:r w:rsidR="00927788">
              <w:t>16</w:t>
            </w:r>
          </w:p>
        </w:tc>
        <w:tc>
          <w:tcPr>
            <w:tcW w:w="0" w:type="auto"/>
            <w:shd w:val="clear" w:color="auto" w:fill="auto"/>
            <w:vAlign w:val="center"/>
            <w:hideMark/>
          </w:tcPr>
          <w:p w14:paraId="0D9505C3" w14:textId="61A02347" w:rsidR="00D364B7" w:rsidRPr="00D364B7" w:rsidRDefault="00781EB1" w:rsidP="00D364B7">
            <w:r w:rsidRPr="00D364B7">
              <w:t>infrastructuring and design after design</w:t>
            </w:r>
          </w:p>
        </w:tc>
        <w:tc>
          <w:tcPr>
            <w:tcW w:w="0" w:type="auto"/>
            <w:shd w:val="clear" w:color="auto" w:fill="auto"/>
            <w:vAlign w:val="center"/>
            <w:hideMark/>
          </w:tcPr>
          <w:p w14:paraId="290ACD34" w14:textId="357CC3FC" w:rsidR="00D364B7" w:rsidRPr="00D364B7" w:rsidRDefault="00D364B7" w:rsidP="00781EB1">
            <w:r w:rsidRPr="00D364B7">
              <w:rPr>
                <w:i/>
                <w:iCs/>
              </w:rPr>
              <w:t xml:space="preserve">Bring to class for studio discussion: </w:t>
            </w:r>
            <w:r w:rsidR="001B2FFC">
              <w:rPr>
                <w:iCs/>
              </w:rPr>
              <w:t xml:space="preserve">Partially completed </w:t>
            </w:r>
            <w:r w:rsidR="00DD54BD">
              <w:rPr>
                <w:iCs/>
              </w:rPr>
              <w:t>extension</w:t>
            </w:r>
            <w:r w:rsidR="001B2FFC">
              <w:rPr>
                <w:iCs/>
              </w:rPr>
              <w:t xml:space="preserve">/fully completed </w:t>
            </w:r>
            <w:r w:rsidR="00DD54BD">
              <w:rPr>
                <w:iCs/>
              </w:rPr>
              <w:t>translation</w:t>
            </w:r>
          </w:p>
        </w:tc>
        <w:tc>
          <w:tcPr>
            <w:tcW w:w="0" w:type="auto"/>
            <w:shd w:val="clear" w:color="auto" w:fill="auto"/>
            <w:vAlign w:val="center"/>
            <w:hideMark/>
          </w:tcPr>
          <w:p w14:paraId="5BBB4C9F" w14:textId="77777777" w:rsidR="00781EB1" w:rsidRPr="00D364B7" w:rsidRDefault="00781EB1" w:rsidP="00781EB1">
            <w:r w:rsidRPr="00D364B7">
              <w:t>A. Telier group</w:t>
            </w:r>
          </w:p>
          <w:p w14:paraId="1E6F02AF" w14:textId="3B7769F8" w:rsidR="00D364B7" w:rsidRPr="00D364B7" w:rsidRDefault="00781EB1" w:rsidP="00781EB1">
            <w:r w:rsidRPr="00D364B7">
              <w:t>Bjorgvinsson, Ehn, and Hillgren</w:t>
            </w:r>
          </w:p>
        </w:tc>
      </w:tr>
      <w:tr w:rsidR="00D364B7" w:rsidRPr="00D364B7" w14:paraId="34DDA7C0" w14:textId="77777777" w:rsidTr="00927788">
        <w:trPr>
          <w:tblCellSpacing w:w="15" w:type="dxa"/>
        </w:trPr>
        <w:tc>
          <w:tcPr>
            <w:tcW w:w="0" w:type="auto"/>
            <w:shd w:val="clear" w:color="auto" w:fill="auto"/>
            <w:vAlign w:val="center"/>
            <w:hideMark/>
          </w:tcPr>
          <w:p w14:paraId="183FA12C" w14:textId="3344B39F" w:rsidR="00D364B7" w:rsidRPr="00D364B7" w:rsidRDefault="00D364B7" w:rsidP="00D364B7">
            <w:r w:rsidRPr="00D364B7">
              <w:t>Week 1</w:t>
            </w:r>
            <w:r w:rsidR="00927788">
              <w:t>3</w:t>
            </w:r>
            <w:r w:rsidRPr="00D364B7">
              <w:br/>
              <w:t xml:space="preserve">April </w:t>
            </w:r>
            <w:r w:rsidR="00927788">
              <w:t>23</w:t>
            </w:r>
          </w:p>
          <w:p w14:paraId="5C16CF0D" w14:textId="77777777" w:rsidR="00D364B7" w:rsidRPr="00D364B7" w:rsidRDefault="00D364B7" w:rsidP="00D364B7">
            <w:r w:rsidRPr="00D364B7">
              <w:t> </w:t>
            </w:r>
          </w:p>
          <w:p w14:paraId="72121D28" w14:textId="77777777" w:rsidR="00D364B7" w:rsidRPr="00D364B7" w:rsidRDefault="00D364B7" w:rsidP="00D364B7"/>
        </w:tc>
        <w:tc>
          <w:tcPr>
            <w:tcW w:w="0" w:type="auto"/>
            <w:shd w:val="clear" w:color="auto" w:fill="auto"/>
            <w:vAlign w:val="center"/>
            <w:hideMark/>
          </w:tcPr>
          <w:p w14:paraId="1AA25961" w14:textId="570122C7" w:rsidR="00D364B7" w:rsidRPr="00D364B7" w:rsidRDefault="00781EB1" w:rsidP="00D364B7">
            <w:r w:rsidRPr="00D364B7">
              <w:t>design reflection and hermeneutic</w:t>
            </w:r>
            <w:r>
              <w:t>s</w:t>
            </w:r>
            <w:r w:rsidR="00D364B7" w:rsidRPr="00D364B7">
              <w:t> </w:t>
            </w:r>
          </w:p>
        </w:tc>
        <w:tc>
          <w:tcPr>
            <w:tcW w:w="0" w:type="auto"/>
            <w:shd w:val="clear" w:color="auto" w:fill="auto"/>
            <w:vAlign w:val="center"/>
            <w:hideMark/>
          </w:tcPr>
          <w:p w14:paraId="614B9BE7" w14:textId="70030C79" w:rsidR="00D364B7" w:rsidRPr="00D364B7" w:rsidRDefault="00D364B7" w:rsidP="00781EB1">
            <w:r w:rsidRPr="00D364B7">
              <w:rPr>
                <w:i/>
                <w:iCs/>
              </w:rPr>
              <w:t xml:space="preserve">Bring to class for studio discussion: </w:t>
            </w:r>
            <w:r w:rsidRPr="001B2FFC">
              <w:rPr>
                <w:iCs/>
              </w:rPr>
              <w:t>Roug</w:t>
            </w:r>
            <w:r w:rsidR="00781EB1" w:rsidRPr="001B2FFC">
              <w:rPr>
                <w:iCs/>
              </w:rPr>
              <w:t xml:space="preserve">hly completed </w:t>
            </w:r>
            <w:r w:rsidR="00DD54BD">
              <w:rPr>
                <w:iCs/>
              </w:rPr>
              <w:t>extension</w:t>
            </w:r>
            <w:r w:rsidR="001B2FFC">
              <w:rPr>
                <w:iCs/>
              </w:rPr>
              <w:t xml:space="preserve"> (strategy enacted for all parts)</w:t>
            </w:r>
          </w:p>
        </w:tc>
        <w:tc>
          <w:tcPr>
            <w:tcW w:w="0" w:type="auto"/>
            <w:shd w:val="clear" w:color="auto" w:fill="auto"/>
            <w:vAlign w:val="center"/>
            <w:hideMark/>
          </w:tcPr>
          <w:p w14:paraId="64AF51B0" w14:textId="54EB6377" w:rsidR="00D364B7" w:rsidRPr="00D364B7" w:rsidRDefault="00781EB1" w:rsidP="00D364B7">
            <w:r w:rsidRPr="00D364B7">
              <w:t xml:space="preserve">Vetting Wolf, et al </w:t>
            </w:r>
            <w:r w:rsidRPr="00D364B7">
              <w:br/>
              <w:t xml:space="preserve">Snodgrass and Coyne </w:t>
            </w:r>
            <w:r w:rsidRPr="00D364B7">
              <w:br/>
              <w:t>Jahnke</w:t>
            </w:r>
          </w:p>
        </w:tc>
      </w:tr>
      <w:tr w:rsidR="00D364B7" w:rsidRPr="00D364B7" w14:paraId="666AC3AF" w14:textId="77777777" w:rsidTr="00927788">
        <w:trPr>
          <w:tblCellSpacing w:w="15" w:type="dxa"/>
        </w:trPr>
        <w:tc>
          <w:tcPr>
            <w:tcW w:w="0" w:type="auto"/>
            <w:shd w:val="clear" w:color="auto" w:fill="auto"/>
            <w:vAlign w:val="center"/>
            <w:hideMark/>
          </w:tcPr>
          <w:p w14:paraId="36795049" w14:textId="5DE4455C" w:rsidR="00D364B7" w:rsidRPr="00D364B7" w:rsidRDefault="00D364B7" w:rsidP="00927788">
            <w:r w:rsidRPr="00D364B7">
              <w:t>Week 1</w:t>
            </w:r>
            <w:r w:rsidR="00927788">
              <w:t>4</w:t>
            </w:r>
            <w:r w:rsidRPr="00D364B7">
              <w:br/>
              <w:t xml:space="preserve">April </w:t>
            </w:r>
            <w:r w:rsidR="00927788">
              <w:t>30</w:t>
            </w:r>
          </w:p>
        </w:tc>
        <w:tc>
          <w:tcPr>
            <w:tcW w:w="0" w:type="auto"/>
            <w:shd w:val="clear" w:color="auto" w:fill="auto"/>
            <w:vAlign w:val="center"/>
            <w:hideMark/>
          </w:tcPr>
          <w:p w14:paraId="34217226" w14:textId="77777777" w:rsidR="00D364B7" w:rsidRDefault="00452360" w:rsidP="00781EB1">
            <w:r>
              <w:t>Informal project presentations and discussion</w:t>
            </w:r>
          </w:p>
          <w:p w14:paraId="0224EE88" w14:textId="77777777" w:rsidR="00452360" w:rsidRDefault="00452360" w:rsidP="00781EB1"/>
          <w:p w14:paraId="7DB2081F" w14:textId="5DDF78E6" w:rsidR="00452360" w:rsidRPr="00D364B7" w:rsidRDefault="00452360" w:rsidP="00781EB1">
            <w:r w:rsidRPr="00D364B7">
              <w:rPr>
                <w:i/>
                <w:iCs/>
              </w:rPr>
              <w:t xml:space="preserve">Studio exercise: </w:t>
            </w:r>
            <w:r w:rsidRPr="00D364B7">
              <w:br/>
              <w:t xml:space="preserve">Whose </w:t>
            </w:r>
            <w:r>
              <w:t>authorship?</w:t>
            </w:r>
          </w:p>
        </w:tc>
        <w:tc>
          <w:tcPr>
            <w:tcW w:w="0" w:type="auto"/>
            <w:shd w:val="clear" w:color="auto" w:fill="auto"/>
            <w:vAlign w:val="center"/>
            <w:hideMark/>
          </w:tcPr>
          <w:p w14:paraId="31EE77F6" w14:textId="1390107B" w:rsidR="00D364B7" w:rsidRPr="00D364B7" w:rsidRDefault="00DD54BD" w:rsidP="00781EB1">
            <w:r>
              <w:rPr>
                <w:i/>
                <w:iCs/>
              </w:rPr>
              <w:t>Translation</w:t>
            </w:r>
            <w:r w:rsidR="00781EB1">
              <w:rPr>
                <w:i/>
                <w:iCs/>
              </w:rPr>
              <w:t>/</w:t>
            </w:r>
            <w:r>
              <w:rPr>
                <w:i/>
                <w:iCs/>
              </w:rPr>
              <w:t>extension</w:t>
            </w:r>
            <w:r w:rsidR="00D364B7" w:rsidRPr="00D364B7">
              <w:rPr>
                <w:i/>
                <w:iCs/>
              </w:rPr>
              <w:t xml:space="preserve"> </w:t>
            </w:r>
            <w:r w:rsidR="00781EB1">
              <w:rPr>
                <w:i/>
                <w:iCs/>
              </w:rPr>
              <w:t>design project due</w:t>
            </w:r>
          </w:p>
        </w:tc>
        <w:tc>
          <w:tcPr>
            <w:tcW w:w="0" w:type="auto"/>
            <w:shd w:val="clear" w:color="auto" w:fill="auto"/>
            <w:vAlign w:val="center"/>
            <w:hideMark/>
          </w:tcPr>
          <w:p w14:paraId="247CE505" w14:textId="36938894" w:rsidR="00D364B7" w:rsidRPr="00D364B7" w:rsidRDefault="00D364B7" w:rsidP="00D364B7"/>
        </w:tc>
      </w:tr>
      <w:tr w:rsidR="00D364B7" w:rsidRPr="00D364B7" w14:paraId="671CDC74" w14:textId="77777777" w:rsidTr="00927788">
        <w:trPr>
          <w:tblCellSpacing w:w="15" w:type="dxa"/>
        </w:trPr>
        <w:tc>
          <w:tcPr>
            <w:tcW w:w="0" w:type="auto"/>
            <w:shd w:val="clear" w:color="auto" w:fill="auto"/>
            <w:vAlign w:val="center"/>
            <w:hideMark/>
          </w:tcPr>
          <w:p w14:paraId="28E20CBB" w14:textId="20E7BBE6" w:rsidR="00D364B7" w:rsidRPr="00D364B7" w:rsidRDefault="00D364B7" w:rsidP="00781EB1">
            <w:r w:rsidRPr="00D364B7">
              <w:t>Week 1</w:t>
            </w:r>
            <w:r w:rsidR="00927788">
              <w:t>5</w:t>
            </w:r>
            <w:r w:rsidRPr="00D364B7">
              <w:br/>
            </w:r>
            <w:r w:rsidR="00781EB1">
              <w:t>May 7</w:t>
            </w:r>
          </w:p>
        </w:tc>
        <w:tc>
          <w:tcPr>
            <w:tcW w:w="0" w:type="auto"/>
            <w:shd w:val="clear" w:color="auto" w:fill="auto"/>
            <w:vAlign w:val="center"/>
            <w:hideMark/>
          </w:tcPr>
          <w:p w14:paraId="7A554E05" w14:textId="2EEC23AD" w:rsidR="00D364B7" w:rsidRPr="00D364B7" w:rsidRDefault="00D364B7" w:rsidP="00452360"/>
        </w:tc>
        <w:tc>
          <w:tcPr>
            <w:tcW w:w="0" w:type="auto"/>
            <w:shd w:val="clear" w:color="auto" w:fill="auto"/>
            <w:vAlign w:val="center"/>
            <w:hideMark/>
          </w:tcPr>
          <w:p w14:paraId="359F1C8A" w14:textId="612DF0D0" w:rsidR="00D364B7" w:rsidRPr="00452360" w:rsidRDefault="00D364B7" w:rsidP="00D364B7">
            <w:pPr>
              <w:rPr>
                <w:i/>
              </w:rPr>
            </w:pPr>
            <w:r w:rsidRPr="00452360">
              <w:rPr>
                <w:i/>
              </w:rPr>
              <w:t> </w:t>
            </w:r>
            <w:r w:rsidR="00452360" w:rsidRPr="00452360">
              <w:rPr>
                <w:i/>
              </w:rPr>
              <w:t>final reflective essay due</w:t>
            </w:r>
          </w:p>
        </w:tc>
        <w:tc>
          <w:tcPr>
            <w:tcW w:w="0" w:type="auto"/>
            <w:shd w:val="clear" w:color="auto" w:fill="auto"/>
            <w:vAlign w:val="center"/>
            <w:hideMark/>
          </w:tcPr>
          <w:p w14:paraId="3416BB51" w14:textId="32846330" w:rsidR="00D364B7" w:rsidRPr="00D364B7" w:rsidRDefault="00D364B7" w:rsidP="00D364B7"/>
        </w:tc>
      </w:tr>
    </w:tbl>
    <w:p w14:paraId="7512EF80" w14:textId="77777777" w:rsidR="00D364B7" w:rsidRDefault="00D364B7" w:rsidP="00D364B7"/>
    <w:p w14:paraId="0E775D50" w14:textId="77777777" w:rsidR="00C521B9" w:rsidRDefault="00C521B9" w:rsidP="00D364B7">
      <w:bookmarkStart w:id="0" w:name="_GoBack"/>
      <w:bookmarkEnd w:id="0"/>
    </w:p>
    <w:sectPr w:rsidR="00C521B9" w:rsidSect="00AF26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4F6B"/>
    <w:multiLevelType w:val="hybridMultilevel"/>
    <w:tmpl w:val="E17A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31B1"/>
    <w:multiLevelType w:val="hybridMultilevel"/>
    <w:tmpl w:val="29AC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94349"/>
    <w:multiLevelType w:val="hybridMultilevel"/>
    <w:tmpl w:val="258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8C"/>
    <w:multiLevelType w:val="hybridMultilevel"/>
    <w:tmpl w:val="BB8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07E14"/>
    <w:multiLevelType w:val="hybridMultilevel"/>
    <w:tmpl w:val="4D12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53ED"/>
    <w:multiLevelType w:val="hybridMultilevel"/>
    <w:tmpl w:val="E646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C310A"/>
    <w:multiLevelType w:val="hybridMultilevel"/>
    <w:tmpl w:val="1ADC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794E"/>
    <w:multiLevelType w:val="multilevel"/>
    <w:tmpl w:val="3C5C1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DFF4F09"/>
    <w:multiLevelType w:val="hybridMultilevel"/>
    <w:tmpl w:val="BC96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032D9"/>
    <w:multiLevelType w:val="hybridMultilevel"/>
    <w:tmpl w:val="F4F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6039"/>
    <w:multiLevelType w:val="hybridMultilevel"/>
    <w:tmpl w:val="569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A764C"/>
    <w:multiLevelType w:val="hybridMultilevel"/>
    <w:tmpl w:val="3C5C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6"/>
  </w:num>
  <w:num w:numId="6">
    <w:abstractNumId w:val="10"/>
  </w:num>
  <w:num w:numId="7">
    <w:abstractNumId w:val="2"/>
  </w:num>
  <w:num w:numId="8">
    <w:abstractNumId w:val="1"/>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1A"/>
    <w:rsid w:val="0001341A"/>
    <w:rsid w:val="00027BAA"/>
    <w:rsid w:val="000445DC"/>
    <w:rsid w:val="00053DC7"/>
    <w:rsid w:val="000846CD"/>
    <w:rsid w:val="00087114"/>
    <w:rsid w:val="000A704E"/>
    <w:rsid w:val="000C6EB2"/>
    <w:rsid w:val="000D5554"/>
    <w:rsid w:val="000D5DB3"/>
    <w:rsid w:val="000F11BE"/>
    <w:rsid w:val="001037A3"/>
    <w:rsid w:val="001300E3"/>
    <w:rsid w:val="001563DF"/>
    <w:rsid w:val="001970B5"/>
    <w:rsid w:val="001B2FFC"/>
    <w:rsid w:val="001B6F34"/>
    <w:rsid w:val="001E1ECA"/>
    <w:rsid w:val="00202C43"/>
    <w:rsid w:val="0023134F"/>
    <w:rsid w:val="00251A37"/>
    <w:rsid w:val="002657CA"/>
    <w:rsid w:val="002A1200"/>
    <w:rsid w:val="002C605E"/>
    <w:rsid w:val="002F2E25"/>
    <w:rsid w:val="002F6121"/>
    <w:rsid w:val="00311EFE"/>
    <w:rsid w:val="003419C6"/>
    <w:rsid w:val="0036410E"/>
    <w:rsid w:val="00396009"/>
    <w:rsid w:val="003B5199"/>
    <w:rsid w:val="003D23B8"/>
    <w:rsid w:val="003E04D9"/>
    <w:rsid w:val="003E5368"/>
    <w:rsid w:val="003F3068"/>
    <w:rsid w:val="004244C1"/>
    <w:rsid w:val="00452360"/>
    <w:rsid w:val="004A6D59"/>
    <w:rsid w:val="004B50E3"/>
    <w:rsid w:val="004C68B4"/>
    <w:rsid w:val="004D76DD"/>
    <w:rsid w:val="005224DB"/>
    <w:rsid w:val="0057364B"/>
    <w:rsid w:val="00580440"/>
    <w:rsid w:val="00584D67"/>
    <w:rsid w:val="005F1133"/>
    <w:rsid w:val="005F7116"/>
    <w:rsid w:val="00606187"/>
    <w:rsid w:val="006160BB"/>
    <w:rsid w:val="0062195E"/>
    <w:rsid w:val="00632B5A"/>
    <w:rsid w:val="00643742"/>
    <w:rsid w:val="00655C99"/>
    <w:rsid w:val="00656963"/>
    <w:rsid w:val="0070319B"/>
    <w:rsid w:val="00704BE0"/>
    <w:rsid w:val="00721965"/>
    <w:rsid w:val="00741D5B"/>
    <w:rsid w:val="00781EB1"/>
    <w:rsid w:val="00796D1C"/>
    <w:rsid w:val="007D154D"/>
    <w:rsid w:val="007E1D43"/>
    <w:rsid w:val="007E7DDD"/>
    <w:rsid w:val="00842F5C"/>
    <w:rsid w:val="00854DFC"/>
    <w:rsid w:val="00857D36"/>
    <w:rsid w:val="0086288C"/>
    <w:rsid w:val="008A6C09"/>
    <w:rsid w:val="008E574B"/>
    <w:rsid w:val="009173E7"/>
    <w:rsid w:val="00927788"/>
    <w:rsid w:val="0097161A"/>
    <w:rsid w:val="009B1B84"/>
    <w:rsid w:val="009B2EFC"/>
    <w:rsid w:val="009F04A8"/>
    <w:rsid w:val="00A06479"/>
    <w:rsid w:val="00A112E5"/>
    <w:rsid w:val="00A33648"/>
    <w:rsid w:val="00A52591"/>
    <w:rsid w:val="00A9660B"/>
    <w:rsid w:val="00AD1DD1"/>
    <w:rsid w:val="00AD30C6"/>
    <w:rsid w:val="00AD5583"/>
    <w:rsid w:val="00AF2625"/>
    <w:rsid w:val="00B17B90"/>
    <w:rsid w:val="00B440DD"/>
    <w:rsid w:val="00B52ED2"/>
    <w:rsid w:val="00BA0573"/>
    <w:rsid w:val="00C36F5D"/>
    <w:rsid w:val="00C521B9"/>
    <w:rsid w:val="00C7338C"/>
    <w:rsid w:val="00CF248C"/>
    <w:rsid w:val="00D364B7"/>
    <w:rsid w:val="00D46500"/>
    <w:rsid w:val="00D72F4D"/>
    <w:rsid w:val="00D762BD"/>
    <w:rsid w:val="00DB69EA"/>
    <w:rsid w:val="00DD54BD"/>
    <w:rsid w:val="00DD7FBB"/>
    <w:rsid w:val="00DF69EC"/>
    <w:rsid w:val="00DF7B1B"/>
    <w:rsid w:val="00E5691D"/>
    <w:rsid w:val="00E90694"/>
    <w:rsid w:val="00F119B4"/>
    <w:rsid w:val="00F2577C"/>
    <w:rsid w:val="00F40403"/>
    <w:rsid w:val="00F72B40"/>
    <w:rsid w:val="00FB4370"/>
    <w:rsid w:val="00FC41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A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43"/>
    <w:rPr>
      <w:rFonts w:ascii="Times New Roman" w:hAnsi="Times New Roman" w:cs="Times New Roman"/>
      <w:sz w:val="22"/>
    </w:rPr>
  </w:style>
  <w:style w:type="paragraph" w:styleId="Heading1">
    <w:name w:val="heading 1"/>
    <w:basedOn w:val="Normal"/>
    <w:next w:val="Normal"/>
    <w:link w:val="Heading1Char"/>
    <w:autoRedefine/>
    <w:qFormat/>
    <w:rsid w:val="007E1D43"/>
    <w:pPr>
      <w:keepNext/>
      <w:spacing w:after="240"/>
      <w:jc w:val="center"/>
      <w:outlineLvl w:val="0"/>
    </w:pPr>
    <w:rPr>
      <w:rFonts w:ascii="Helvetica" w:eastAsia="Calibri" w:hAnsi="Helvetica" w:cstheme="minorBidi"/>
      <w:b/>
      <w:sz w:val="24"/>
    </w:rPr>
  </w:style>
  <w:style w:type="paragraph" w:styleId="Heading2">
    <w:name w:val="heading 2"/>
    <w:basedOn w:val="Normal"/>
    <w:next w:val="Normal"/>
    <w:link w:val="Heading2Char"/>
    <w:autoRedefine/>
    <w:qFormat/>
    <w:rsid w:val="007E1D43"/>
    <w:pPr>
      <w:keepNext/>
      <w:spacing w:before="240" w:after="120"/>
      <w:outlineLvl w:val="1"/>
    </w:pPr>
    <w:rPr>
      <w:rFonts w:ascii="Helvetica" w:eastAsia="Times New Roman" w:hAnsi="Helvetica" w:cstheme="minorBidi"/>
    </w:rPr>
  </w:style>
  <w:style w:type="paragraph" w:styleId="Heading3">
    <w:name w:val="heading 3"/>
    <w:basedOn w:val="Normal"/>
    <w:next w:val="Normal"/>
    <w:link w:val="Heading3Char"/>
    <w:autoRedefine/>
    <w:uiPriority w:val="9"/>
    <w:unhideWhenUsed/>
    <w:qFormat/>
    <w:rsid w:val="004D76DD"/>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43"/>
    <w:rPr>
      <w:rFonts w:ascii="Helvetica" w:eastAsia="Calibri" w:hAnsi="Helvetica"/>
      <w:b/>
      <w:sz w:val="24"/>
    </w:rPr>
  </w:style>
  <w:style w:type="character" w:customStyle="1" w:styleId="Heading2Char">
    <w:name w:val="Heading 2 Char"/>
    <w:basedOn w:val="DefaultParagraphFont"/>
    <w:link w:val="Heading2"/>
    <w:rsid w:val="007E1D43"/>
    <w:rPr>
      <w:rFonts w:ascii="Helvetica" w:eastAsia="Times New Roman" w:hAnsi="Helvetica"/>
      <w:sz w:val="22"/>
    </w:rPr>
  </w:style>
  <w:style w:type="paragraph" w:styleId="ListParagraph">
    <w:name w:val="List Paragraph"/>
    <w:basedOn w:val="Normal"/>
    <w:uiPriority w:val="34"/>
    <w:qFormat/>
    <w:rsid w:val="005F7116"/>
    <w:pPr>
      <w:ind w:left="720"/>
      <w:contextualSpacing/>
    </w:pPr>
  </w:style>
  <w:style w:type="character" w:styleId="Hyperlink">
    <w:name w:val="Hyperlink"/>
    <w:basedOn w:val="DefaultParagraphFont"/>
    <w:uiPriority w:val="99"/>
    <w:unhideWhenUsed/>
    <w:rsid w:val="00D364B7"/>
    <w:rPr>
      <w:color w:val="0000FF" w:themeColor="hyperlink"/>
      <w:u w:val="single"/>
    </w:rPr>
  </w:style>
  <w:style w:type="character" w:customStyle="1" w:styleId="Heading3Char">
    <w:name w:val="Heading 3 Char"/>
    <w:basedOn w:val="DefaultParagraphFont"/>
    <w:link w:val="Heading3"/>
    <w:uiPriority w:val="9"/>
    <w:rsid w:val="004D76DD"/>
    <w:rPr>
      <w:rFonts w:ascii="Times New Roman" w:eastAsiaTheme="majorEastAsia" w:hAnsi="Times New Roman" w:cstheme="majorBidi"/>
      <w:bCs/>
      <w: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43"/>
    <w:rPr>
      <w:rFonts w:ascii="Times New Roman" w:hAnsi="Times New Roman" w:cs="Times New Roman"/>
      <w:sz w:val="22"/>
    </w:rPr>
  </w:style>
  <w:style w:type="paragraph" w:styleId="Heading1">
    <w:name w:val="heading 1"/>
    <w:basedOn w:val="Normal"/>
    <w:next w:val="Normal"/>
    <w:link w:val="Heading1Char"/>
    <w:autoRedefine/>
    <w:qFormat/>
    <w:rsid w:val="007E1D43"/>
    <w:pPr>
      <w:keepNext/>
      <w:spacing w:after="240"/>
      <w:jc w:val="center"/>
      <w:outlineLvl w:val="0"/>
    </w:pPr>
    <w:rPr>
      <w:rFonts w:ascii="Helvetica" w:eastAsia="Calibri" w:hAnsi="Helvetica" w:cstheme="minorBidi"/>
      <w:b/>
      <w:sz w:val="24"/>
    </w:rPr>
  </w:style>
  <w:style w:type="paragraph" w:styleId="Heading2">
    <w:name w:val="heading 2"/>
    <w:basedOn w:val="Normal"/>
    <w:next w:val="Normal"/>
    <w:link w:val="Heading2Char"/>
    <w:autoRedefine/>
    <w:qFormat/>
    <w:rsid w:val="007E1D43"/>
    <w:pPr>
      <w:keepNext/>
      <w:spacing w:before="240" w:after="120"/>
      <w:outlineLvl w:val="1"/>
    </w:pPr>
    <w:rPr>
      <w:rFonts w:ascii="Helvetica" w:eastAsia="Times New Roman" w:hAnsi="Helvetica" w:cstheme="minorBidi"/>
    </w:rPr>
  </w:style>
  <w:style w:type="paragraph" w:styleId="Heading3">
    <w:name w:val="heading 3"/>
    <w:basedOn w:val="Normal"/>
    <w:next w:val="Normal"/>
    <w:link w:val="Heading3Char"/>
    <w:autoRedefine/>
    <w:uiPriority w:val="9"/>
    <w:unhideWhenUsed/>
    <w:qFormat/>
    <w:rsid w:val="004D76DD"/>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43"/>
    <w:rPr>
      <w:rFonts w:ascii="Helvetica" w:eastAsia="Calibri" w:hAnsi="Helvetica"/>
      <w:b/>
      <w:sz w:val="24"/>
    </w:rPr>
  </w:style>
  <w:style w:type="character" w:customStyle="1" w:styleId="Heading2Char">
    <w:name w:val="Heading 2 Char"/>
    <w:basedOn w:val="DefaultParagraphFont"/>
    <w:link w:val="Heading2"/>
    <w:rsid w:val="007E1D43"/>
    <w:rPr>
      <w:rFonts w:ascii="Helvetica" w:eastAsia="Times New Roman" w:hAnsi="Helvetica"/>
      <w:sz w:val="22"/>
    </w:rPr>
  </w:style>
  <w:style w:type="paragraph" w:styleId="ListParagraph">
    <w:name w:val="List Paragraph"/>
    <w:basedOn w:val="Normal"/>
    <w:uiPriority w:val="34"/>
    <w:qFormat/>
    <w:rsid w:val="005F7116"/>
    <w:pPr>
      <w:ind w:left="720"/>
      <w:contextualSpacing/>
    </w:pPr>
  </w:style>
  <w:style w:type="character" w:styleId="Hyperlink">
    <w:name w:val="Hyperlink"/>
    <w:basedOn w:val="DefaultParagraphFont"/>
    <w:uiPriority w:val="99"/>
    <w:unhideWhenUsed/>
    <w:rsid w:val="00D364B7"/>
    <w:rPr>
      <w:color w:val="0000FF" w:themeColor="hyperlink"/>
      <w:u w:val="single"/>
    </w:rPr>
  </w:style>
  <w:style w:type="character" w:customStyle="1" w:styleId="Heading3Char">
    <w:name w:val="Heading 3 Char"/>
    <w:basedOn w:val="DefaultParagraphFont"/>
    <w:link w:val="Heading3"/>
    <w:uiPriority w:val="9"/>
    <w:rsid w:val="004D76DD"/>
    <w:rPr>
      <w:rFonts w:ascii="Times New Roman" w:eastAsiaTheme="majorEastAsia" w:hAnsi="Times New Roman" w:cstheme="majorBidi"/>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3482">
      <w:bodyDiv w:val="1"/>
      <w:marLeft w:val="0"/>
      <w:marRight w:val="0"/>
      <w:marTop w:val="0"/>
      <w:marBottom w:val="0"/>
      <w:divBdr>
        <w:top w:val="none" w:sz="0" w:space="0" w:color="auto"/>
        <w:left w:val="none" w:sz="0" w:space="0" w:color="auto"/>
        <w:bottom w:val="none" w:sz="0" w:space="0" w:color="auto"/>
        <w:right w:val="none" w:sz="0" w:space="0" w:color="auto"/>
      </w:divBdr>
      <w:divsChild>
        <w:div w:id="508561852">
          <w:marLeft w:val="0"/>
          <w:marRight w:val="0"/>
          <w:marTop w:val="0"/>
          <w:marBottom w:val="0"/>
          <w:divBdr>
            <w:top w:val="none" w:sz="0" w:space="0" w:color="auto"/>
            <w:left w:val="none" w:sz="0" w:space="0" w:color="auto"/>
            <w:bottom w:val="none" w:sz="0" w:space="0" w:color="auto"/>
            <w:right w:val="none" w:sz="0" w:space="0" w:color="auto"/>
          </w:divBdr>
          <w:divsChild>
            <w:div w:id="1019892022">
              <w:marLeft w:val="0"/>
              <w:marRight w:val="0"/>
              <w:marTop w:val="0"/>
              <w:marBottom w:val="0"/>
              <w:divBdr>
                <w:top w:val="none" w:sz="0" w:space="0" w:color="auto"/>
                <w:left w:val="none" w:sz="0" w:space="0" w:color="auto"/>
                <w:bottom w:val="none" w:sz="0" w:space="0" w:color="auto"/>
                <w:right w:val="none" w:sz="0" w:space="0" w:color="auto"/>
              </w:divBdr>
              <w:divsChild>
                <w:div w:id="10430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478">
      <w:bodyDiv w:val="1"/>
      <w:marLeft w:val="0"/>
      <w:marRight w:val="0"/>
      <w:marTop w:val="0"/>
      <w:marBottom w:val="0"/>
      <w:divBdr>
        <w:top w:val="none" w:sz="0" w:space="0" w:color="auto"/>
        <w:left w:val="none" w:sz="0" w:space="0" w:color="auto"/>
        <w:bottom w:val="none" w:sz="0" w:space="0" w:color="auto"/>
        <w:right w:val="none" w:sz="0" w:space="0" w:color="auto"/>
      </w:divBdr>
      <w:divsChild>
        <w:div w:id="230114490">
          <w:marLeft w:val="0"/>
          <w:marRight w:val="0"/>
          <w:marTop w:val="0"/>
          <w:marBottom w:val="0"/>
          <w:divBdr>
            <w:top w:val="none" w:sz="0" w:space="0" w:color="auto"/>
            <w:left w:val="none" w:sz="0" w:space="0" w:color="auto"/>
            <w:bottom w:val="none" w:sz="0" w:space="0" w:color="auto"/>
            <w:right w:val="none" w:sz="0" w:space="0" w:color="auto"/>
          </w:divBdr>
          <w:divsChild>
            <w:div w:id="1631014648">
              <w:marLeft w:val="0"/>
              <w:marRight w:val="0"/>
              <w:marTop w:val="0"/>
              <w:marBottom w:val="0"/>
              <w:divBdr>
                <w:top w:val="none" w:sz="0" w:space="0" w:color="auto"/>
                <w:left w:val="none" w:sz="0" w:space="0" w:color="auto"/>
                <w:bottom w:val="none" w:sz="0" w:space="0" w:color="auto"/>
                <w:right w:val="none" w:sz="0" w:space="0" w:color="auto"/>
              </w:divBdr>
              <w:divsChild>
                <w:div w:id="3497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11</Pages>
  <Words>4578</Words>
  <Characters>26101</Characters>
  <Application>Microsoft Macintosh Word</Application>
  <DocSecurity>0</DocSecurity>
  <Lines>217</Lines>
  <Paragraphs>61</Paragraphs>
  <ScaleCrop>false</ScaleCrop>
  <Company>School of Information</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Feinberg</dc:creator>
  <cp:keywords/>
  <dc:description/>
  <cp:lastModifiedBy>Melanie Feinberg</cp:lastModifiedBy>
  <cp:revision>71</cp:revision>
  <dcterms:created xsi:type="dcterms:W3CDTF">2015-01-06T17:12:00Z</dcterms:created>
  <dcterms:modified xsi:type="dcterms:W3CDTF">2015-01-11T19:50:00Z</dcterms:modified>
</cp:coreProperties>
</file>