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967" w:rsidRPr="008C1499" w:rsidRDefault="00BE3967" w:rsidP="00BE3967">
      <w:pPr>
        <w:jc w:val="center"/>
        <w:rPr>
          <w:b/>
          <w:sz w:val="30"/>
          <w:szCs w:val="30"/>
        </w:rPr>
      </w:pPr>
      <w:r w:rsidRPr="008C1499">
        <w:rPr>
          <w:b/>
          <w:sz w:val="30"/>
          <w:szCs w:val="30"/>
        </w:rPr>
        <w:t>Law Libraries</w:t>
      </w:r>
    </w:p>
    <w:p w:rsidR="00BE3967" w:rsidRDefault="00BE3967" w:rsidP="00BE3967">
      <w:pPr>
        <w:jc w:val="center"/>
        <w:rPr>
          <w:b/>
          <w:sz w:val="28"/>
          <w:szCs w:val="28"/>
        </w:rPr>
      </w:pPr>
      <w:r w:rsidRPr="006E55E4">
        <w:rPr>
          <w:b/>
          <w:sz w:val="28"/>
          <w:szCs w:val="28"/>
        </w:rPr>
        <w:t>LAW 3</w:t>
      </w:r>
      <w:r w:rsidR="006E55E4" w:rsidRPr="006E55E4">
        <w:rPr>
          <w:b/>
          <w:sz w:val="28"/>
          <w:szCs w:val="28"/>
        </w:rPr>
        <w:t>35L</w:t>
      </w:r>
      <w:r w:rsidRPr="006E55E4">
        <w:rPr>
          <w:b/>
          <w:sz w:val="28"/>
          <w:szCs w:val="28"/>
        </w:rPr>
        <w:t>/INF 388K</w:t>
      </w:r>
      <w:r w:rsidRPr="008C1499">
        <w:rPr>
          <w:b/>
          <w:sz w:val="28"/>
          <w:szCs w:val="28"/>
        </w:rPr>
        <w:t xml:space="preserve"> </w:t>
      </w:r>
    </w:p>
    <w:p w:rsidR="00E94281" w:rsidRDefault="00E94281" w:rsidP="00BE3967">
      <w:pPr>
        <w:jc w:val="center"/>
        <w:rPr>
          <w:b/>
          <w:sz w:val="28"/>
          <w:szCs w:val="28"/>
        </w:rPr>
      </w:pPr>
    </w:p>
    <w:p w:rsidR="00E94281" w:rsidRPr="008C1499" w:rsidRDefault="00E94281" w:rsidP="003716CE">
      <w:pPr>
        <w:jc w:val="center"/>
        <w:rPr>
          <w:b/>
          <w:sz w:val="28"/>
          <w:szCs w:val="28"/>
        </w:rPr>
      </w:pPr>
      <w:r>
        <w:rPr>
          <w:b/>
          <w:sz w:val="28"/>
          <w:szCs w:val="28"/>
        </w:rPr>
        <w:t>Exemplar—sequence of c</w:t>
      </w:r>
      <w:r w:rsidR="003716CE">
        <w:rPr>
          <w:b/>
          <w:sz w:val="28"/>
          <w:szCs w:val="28"/>
        </w:rPr>
        <w:t xml:space="preserve">lasses </w:t>
      </w:r>
      <w:r>
        <w:rPr>
          <w:b/>
          <w:sz w:val="28"/>
          <w:szCs w:val="28"/>
        </w:rPr>
        <w:t xml:space="preserve">and specific readings </w:t>
      </w:r>
      <w:r w:rsidR="003716CE">
        <w:rPr>
          <w:b/>
          <w:sz w:val="28"/>
          <w:szCs w:val="28"/>
        </w:rPr>
        <w:t xml:space="preserve">will </w:t>
      </w:r>
      <w:r>
        <w:rPr>
          <w:b/>
          <w:sz w:val="28"/>
          <w:szCs w:val="28"/>
        </w:rPr>
        <w:t>change</w:t>
      </w:r>
      <w:r w:rsidR="003716CE" w:rsidRPr="003716CE">
        <w:rPr>
          <w:b/>
          <w:sz w:val="28"/>
          <w:szCs w:val="28"/>
        </w:rPr>
        <w:t xml:space="preserve"> </w:t>
      </w:r>
      <w:r w:rsidR="003716CE">
        <w:rPr>
          <w:b/>
          <w:sz w:val="28"/>
          <w:szCs w:val="28"/>
        </w:rPr>
        <w:t xml:space="preserve">for </w:t>
      </w:r>
      <w:proofErr w:type="gramStart"/>
      <w:r w:rsidR="003716CE">
        <w:rPr>
          <w:b/>
          <w:sz w:val="28"/>
          <w:szCs w:val="28"/>
        </w:rPr>
        <w:t>Spring</w:t>
      </w:r>
      <w:proofErr w:type="gramEnd"/>
      <w:r w:rsidR="003716CE">
        <w:rPr>
          <w:b/>
          <w:sz w:val="28"/>
          <w:szCs w:val="28"/>
        </w:rPr>
        <w:t xml:space="preserve"> 2018</w:t>
      </w:r>
    </w:p>
    <w:p w:rsidR="00BE3967" w:rsidRDefault="00BE3967" w:rsidP="00BE3967">
      <w:pPr>
        <w:jc w:val="center"/>
        <w:rPr>
          <w:sz w:val="28"/>
          <w:szCs w:val="28"/>
        </w:rPr>
      </w:pPr>
    </w:p>
    <w:p w:rsidR="00BE3967" w:rsidRPr="008C1499" w:rsidRDefault="00BE3967" w:rsidP="00BE3967">
      <w:pPr>
        <w:jc w:val="center"/>
      </w:pPr>
      <w:r w:rsidRPr="008C1499">
        <w:t>Spring Semester 201</w:t>
      </w:r>
      <w:r w:rsidR="003716CE">
        <w:t>7</w:t>
      </w:r>
    </w:p>
    <w:p w:rsidR="00BE3967" w:rsidRPr="008C1499" w:rsidRDefault="00BE3967" w:rsidP="00BE3967">
      <w:pPr>
        <w:jc w:val="center"/>
        <w:rPr>
          <w:b/>
        </w:rPr>
      </w:pPr>
      <w:r w:rsidRPr="008C1499">
        <w:t xml:space="preserve">Wednesdays, </w:t>
      </w:r>
      <w:r>
        <w:t>1:00-4:00</w:t>
      </w:r>
      <w:r w:rsidRPr="008C1499">
        <w:t xml:space="preserve"> p.m.</w:t>
      </w:r>
    </w:p>
    <w:p w:rsidR="00BE3967" w:rsidRPr="0020755D" w:rsidRDefault="00BE3967" w:rsidP="00BE3967">
      <w:pPr>
        <w:jc w:val="center"/>
      </w:pPr>
      <w:r w:rsidRPr="006E55E4">
        <w:t>TNH 3.1</w:t>
      </w:r>
      <w:r w:rsidR="006E55E4" w:rsidRPr="006E55E4">
        <w:t>1</w:t>
      </w:r>
      <w:r w:rsidRPr="006E55E4">
        <w:t>5</w:t>
      </w:r>
      <w:r w:rsidR="006E55E4">
        <w:t xml:space="preserve"> (most likely will be changed)</w:t>
      </w:r>
    </w:p>
    <w:p w:rsidR="00BE3967" w:rsidRPr="0020755D" w:rsidRDefault="00BE3967" w:rsidP="00BE3967">
      <w:pPr>
        <w:jc w:val="center"/>
      </w:pPr>
    </w:p>
    <w:p w:rsidR="00BE3967" w:rsidRPr="0020755D" w:rsidRDefault="00BE3967" w:rsidP="00BE3967">
      <w:pPr>
        <w:jc w:val="center"/>
      </w:pPr>
      <w:r w:rsidRPr="0020755D">
        <w:t>Professor Barbara Bintliff</w:t>
      </w:r>
    </w:p>
    <w:p w:rsidR="00BE3967" w:rsidRPr="0020755D" w:rsidRDefault="00BE3967" w:rsidP="00BE3967">
      <w:pPr>
        <w:jc w:val="center"/>
      </w:pPr>
      <w:r w:rsidRPr="0020755D">
        <w:t>512-471-7735</w:t>
      </w:r>
    </w:p>
    <w:p w:rsidR="00BE3967" w:rsidRPr="0020755D" w:rsidRDefault="003716CE" w:rsidP="00BE3967">
      <w:pPr>
        <w:jc w:val="center"/>
      </w:pPr>
      <w:hyperlink r:id="rId5" w:history="1">
        <w:r w:rsidR="00BE3967" w:rsidRPr="0020755D">
          <w:rPr>
            <w:rStyle w:val="Hyperlink"/>
          </w:rPr>
          <w:t>bbintliff@law.utexas.edu</w:t>
        </w:r>
      </w:hyperlink>
    </w:p>
    <w:p w:rsidR="00BE3967" w:rsidRPr="00F0241E" w:rsidRDefault="00BE3967" w:rsidP="00BE3967">
      <w:pPr>
        <w:jc w:val="center"/>
        <w:rPr>
          <w:b/>
          <w:sz w:val="28"/>
          <w:szCs w:val="28"/>
        </w:rPr>
      </w:pPr>
      <w:r w:rsidRPr="0020755D">
        <w:t>Office Hours:</w:t>
      </w:r>
      <w:r>
        <w:t xml:space="preserve">  </w:t>
      </w:r>
      <w:r w:rsidRPr="0020755D">
        <w:t>JON 2</w:t>
      </w:r>
      <w:r>
        <w:t>.206J Thursday, 8-10 a.m. or by appointment</w:t>
      </w:r>
    </w:p>
    <w:p w:rsidR="00BE3967" w:rsidRDefault="00BE3967" w:rsidP="00BE3967">
      <w:pPr>
        <w:rPr>
          <w:b/>
        </w:rPr>
      </w:pPr>
    </w:p>
    <w:p w:rsidR="00BE3967" w:rsidRDefault="00BE3967" w:rsidP="00BE3967">
      <w:pPr>
        <w:rPr>
          <w:b/>
          <w:sz w:val="28"/>
          <w:szCs w:val="28"/>
        </w:rPr>
      </w:pPr>
      <w:r w:rsidRPr="0020755D">
        <w:rPr>
          <w:b/>
        </w:rPr>
        <w:t>Course Description</w:t>
      </w:r>
    </w:p>
    <w:tbl>
      <w:tblPr>
        <w:tblW w:w="5000" w:type="pct"/>
        <w:tblCellSpacing w:w="18" w:type="dxa"/>
        <w:tblInd w:w="-30" w:type="dxa"/>
        <w:tblCellMar>
          <w:left w:w="0" w:type="dxa"/>
          <w:right w:w="0" w:type="dxa"/>
        </w:tblCellMar>
        <w:tblLook w:val="04A0" w:firstRow="1" w:lastRow="0" w:firstColumn="1" w:lastColumn="0" w:noHBand="0" w:noVBand="1"/>
      </w:tblPr>
      <w:tblGrid>
        <w:gridCol w:w="9360"/>
      </w:tblGrid>
      <w:tr w:rsidR="00BE3967" w:rsidRPr="00FD58A1" w:rsidTr="00221FB1">
        <w:trPr>
          <w:tblCellSpacing w:w="18" w:type="dxa"/>
        </w:trPr>
        <w:tc>
          <w:tcPr>
            <w:tcW w:w="0" w:type="auto"/>
            <w:vAlign w:val="center"/>
          </w:tcPr>
          <w:p w:rsidR="00BE3967" w:rsidRPr="0020755D" w:rsidRDefault="00BE3967" w:rsidP="00221FB1">
            <w:pPr>
              <w:ind w:left="720" w:right="1050"/>
              <w:rPr>
                <w:rFonts w:eastAsia="Calibri"/>
                <w:i/>
                <w:lang w:val="en"/>
              </w:rPr>
            </w:pPr>
            <w:r w:rsidRPr="002E299A">
              <w:rPr>
                <w:rFonts w:eastAsia="Calibri"/>
                <w:b/>
                <w:lang w:val="en"/>
              </w:rPr>
              <w:t>Law Libraries</w:t>
            </w:r>
            <w:r>
              <w:rPr>
                <w:rFonts w:eastAsia="Calibri"/>
                <w:b/>
                <w:i/>
                <w:lang w:val="en"/>
              </w:rPr>
              <w:t xml:space="preserve"> </w:t>
            </w:r>
            <w:r w:rsidRPr="002E299A">
              <w:rPr>
                <w:rFonts w:eastAsia="Calibri"/>
                <w:i/>
                <w:lang w:val="en"/>
              </w:rPr>
              <w:t>presents an o</w:t>
            </w:r>
            <w:r w:rsidRPr="0020755D">
              <w:rPr>
                <w:rFonts w:eastAsia="Calibri"/>
                <w:i/>
                <w:lang w:val="en"/>
              </w:rPr>
              <w:t xml:space="preserve">verview of law librarianship, the discipline of law, and the culture of the legal information environment. The course is intended to convey an understanding of the context in which law librarians, legal publishers, and other legal information professionals work. Graduate standing required. </w:t>
            </w:r>
          </w:p>
          <w:p w:rsidR="00BE3967" w:rsidRPr="0020755D" w:rsidRDefault="00BE3967" w:rsidP="00221FB1">
            <w:pPr>
              <w:ind w:left="720" w:right="1050"/>
              <w:rPr>
                <w:rFonts w:eastAsia="Calibri"/>
                <w:i/>
              </w:rPr>
            </w:pPr>
            <w:r w:rsidRPr="0020755D">
              <w:rPr>
                <w:rFonts w:eastAsia="Calibri"/>
                <w:i/>
                <w:lang w:val="en"/>
              </w:rPr>
              <w:br/>
              <w:t xml:space="preserve">This course introduces students to the organization and communication of legal information, the nature of the legal information environment, user needs and behaviors in that environment, </w:t>
            </w:r>
            <w:r>
              <w:rPr>
                <w:rFonts w:eastAsia="Calibri"/>
                <w:i/>
                <w:lang w:val="en"/>
              </w:rPr>
              <w:t xml:space="preserve">professional skills needed to navigate in today’s information business environment, </w:t>
            </w:r>
            <w:r w:rsidRPr="0020755D">
              <w:rPr>
                <w:rFonts w:eastAsia="Calibri"/>
                <w:i/>
                <w:lang w:val="en"/>
              </w:rPr>
              <w:t xml:space="preserve">and the particular roles and responsibilities of legal information providers and institutions. The course is designed to provide a broad overview of theory and practice in </w:t>
            </w:r>
            <w:r>
              <w:rPr>
                <w:rFonts w:eastAsia="Calibri"/>
                <w:i/>
                <w:lang w:val="en"/>
              </w:rPr>
              <w:t xml:space="preserve">a </w:t>
            </w:r>
            <w:r w:rsidRPr="0020755D">
              <w:rPr>
                <w:rFonts w:eastAsia="Calibri"/>
                <w:i/>
                <w:lang w:val="en"/>
              </w:rPr>
              <w:t>legal information organization</w:t>
            </w:r>
            <w:r>
              <w:rPr>
                <w:rFonts w:eastAsia="Calibri"/>
                <w:i/>
                <w:lang w:val="en"/>
              </w:rPr>
              <w:t>, including</w:t>
            </w:r>
            <w:r w:rsidRPr="0020755D">
              <w:rPr>
                <w:rFonts w:eastAsia="Calibri"/>
                <w:i/>
                <w:lang w:val="en"/>
              </w:rPr>
              <w:t xml:space="preserve"> an understanding of the rapidly changing context in which law librarians, legal publishers, and other legal information professionals work. Several classes </w:t>
            </w:r>
            <w:r>
              <w:rPr>
                <w:rFonts w:eastAsia="Calibri"/>
                <w:i/>
                <w:lang w:val="en"/>
              </w:rPr>
              <w:t>may</w:t>
            </w:r>
            <w:r w:rsidRPr="0020755D">
              <w:rPr>
                <w:rFonts w:eastAsia="Calibri"/>
                <w:i/>
                <w:lang w:val="en"/>
              </w:rPr>
              <w:t xml:space="preserve"> have visits by practicing law librarians, representatives of legal information vendors, and individuals with special expertise in the world of legal information</w:t>
            </w:r>
          </w:p>
          <w:p w:rsidR="00BE3967" w:rsidRPr="00FD58A1" w:rsidRDefault="00BE3967" w:rsidP="00221FB1">
            <w:pPr>
              <w:rPr>
                <w:rFonts w:eastAsia="Calibri"/>
              </w:rPr>
            </w:pPr>
          </w:p>
        </w:tc>
      </w:tr>
    </w:tbl>
    <w:p w:rsidR="00BE3967" w:rsidRDefault="00BE3967" w:rsidP="00BE3967">
      <w:pPr>
        <w:rPr>
          <w:rFonts w:eastAsia="Calibri"/>
          <w:b/>
          <w:lang w:val="en"/>
        </w:rPr>
      </w:pPr>
      <w:r w:rsidRPr="00FD58A1">
        <w:rPr>
          <w:rFonts w:eastAsia="Calibri"/>
          <w:lang w:val="en"/>
        </w:rPr>
        <w:t>This course is an overview of law librarianship and the legal information environment. The course is intended to convey an understanding of the context in which law librarians and other legal information professionals work</w:t>
      </w:r>
      <w:r>
        <w:rPr>
          <w:rFonts w:eastAsia="Calibri"/>
          <w:lang w:val="en"/>
        </w:rPr>
        <w:t>, and explore issues surrounding the creation, use, and preservation of legal information</w:t>
      </w:r>
      <w:r w:rsidRPr="00FD58A1">
        <w:rPr>
          <w:rFonts w:eastAsia="Calibri"/>
          <w:lang w:val="en"/>
        </w:rPr>
        <w:t>.</w:t>
      </w:r>
      <w:r>
        <w:rPr>
          <w:rFonts w:eastAsia="Calibri"/>
          <w:lang w:val="en"/>
        </w:rPr>
        <w:t xml:space="preserve"> </w:t>
      </w:r>
      <w:r w:rsidRPr="00FD58A1">
        <w:rPr>
          <w:rFonts w:eastAsia="Calibri"/>
          <w:lang w:val="en"/>
        </w:rPr>
        <w:t xml:space="preserve"> Students will engage in a number of practical exercises, </w:t>
      </w:r>
      <w:r>
        <w:rPr>
          <w:rFonts w:eastAsia="Calibri"/>
          <w:lang w:val="en"/>
        </w:rPr>
        <w:t xml:space="preserve">which may include </w:t>
      </w:r>
      <w:r w:rsidRPr="00FD58A1">
        <w:rPr>
          <w:rFonts w:eastAsia="Calibri"/>
          <w:lang w:val="en"/>
        </w:rPr>
        <w:t xml:space="preserve">drafting and negotiating licenses for information resources, interview simulations, and an evaluation of and presentation on the intellectual content of information resources.  Ethical issues, including confidentiality and privacy expectations, will be considered.  </w:t>
      </w:r>
      <w:r>
        <w:rPr>
          <w:rFonts w:eastAsia="Calibri"/>
          <w:lang w:val="en"/>
        </w:rPr>
        <w:t>C</w:t>
      </w:r>
      <w:r w:rsidRPr="00FD58A1">
        <w:rPr>
          <w:rFonts w:eastAsia="Calibri"/>
          <w:lang w:val="en"/>
        </w:rPr>
        <w:t xml:space="preserve">lasses </w:t>
      </w:r>
      <w:r>
        <w:rPr>
          <w:rFonts w:eastAsia="Calibri"/>
          <w:lang w:val="en"/>
        </w:rPr>
        <w:t>may include</w:t>
      </w:r>
      <w:r w:rsidRPr="00FD58A1">
        <w:rPr>
          <w:rFonts w:eastAsia="Calibri"/>
          <w:lang w:val="en"/>
        </w:rPr>
        <w:t xml:space="preserve"> visi</w:t>
      </w:r>
      <w:r>
        <w:rPr>
          <w:rFonts w:eastAsia="Calibri"/>
          <w:lang w:val="en"/>
        </w:rPr>
        <w:t>ts by practicing law librarians and professors at other law schools</w:t>
      </w:r>
      <w:r w:rsidRPr="00FD58A1">
        <w:rPr>
          <w:rFonts w:eastAsia="Calibri"/>
          <w:lang w:val="en"/>
        </w:rPr>
        <w:t xml:space="preserve">; the class </w:t>
      </w:r>
      <w:r>
        <w:rPr>
          <w:rFonts w:eastAsia="Calibri"/>
          <w:lang w:val="en"/>
        </w:rPr>
        <w:t xml:space="preserve">also </w:t>
      </w:r>
      <w:r w:rsidRPr="00FD58A1">
        <w:rPr>
          <w:rFonts w:eastAsia="Calibri"/>
          <w:lang w:val="en"/>
        </w:rPr>
        <w:t xml:space="preserve">may include visits to area law libraries to compare </w:t>
      </w:r>
      <w:r>
        <w:rPr>
          <w:rFonts w:eastAsia="Calibri"/>
          <w:lang w:val="en"/>
        </w:rPr>
        <w:t xml:space="preserve">organization, </w:t>
      </w:r>
      <w:r w:rsidRPr="00FD58A1">
        <w:rPr>
          <w:rFonts w:eastAsia="Calibri"/>
          <w:lang w:val="en"/>
        </w:rPr>
        <w:t>policies and practices.</w:t>
      </w:r>
    </w:p>
    <w:p w:rsidR="00BE3967" w:rsidRDefault="00BE3967" w:rsidP="00BE3967">
      <w:pPr>
        <w:rPr>
          <w:rFonts w:eastAsia="Calibri"/>
          <w:b/>
          <w:lang w:val="en"/>
        </w:rPr>
      </w:pPr>
    </w:p>
    <w:p w:rsidR="00BE3967" w:rsidRDefault="00BE3967" w:rsidP="00BE3967">
      <w:pPr>
        <w:rPr>
          <w:rFonts w:eastAsia="Calibri"/>
          <w:lang w:val="en"/>
        </w:rPr>
      </w:pPr>
      <w:r w:rsidRPr="001801DD">
        <w:rPr>
          <w:rFonts w:eastAsia="Calibri"/>
          <w:b/>
          <w:lang w:val="en"/>
        </w:rPr>
        <w:lastRenderedPageBreak/>
        <w:t>Textbook and Readings</w:t>
      </w:r>
    </w:p>
    <w:p w:rsidR="00BE3967" w:rsidRDefault="00BE3967" w:rsidP="00BE3967">
      <w:pPr>
        <w:rPr>
          <w:rFonts w:eastAsia="Calibri"/>
          <w:lang w:val="en"/>
        </w:rPr>
      </w:pPr>
      <w:r>
        <w:rPr>
          <w:rFonts w:eastAsia="Calibri"/>
          <w:lang w:val="en"/>
        </w:rPr>
        <w:t>There is no assigned textbook for the class. Readings for each class will be included on the syllabus and will be available either electronically or, in a few circumstances, on reserve at the Tarlton Law Library.</w:t>
      </w:r>
      <w:r w:rsidR="00014E45">
        <w:rPr>
          <w:rFonts w:eastAsia="Calibri"/>
          <w:lang w:val="en"/>
        </w:rPr>
        <w:t xml:space="preserve"> Students are expected to be able to find the assigned journal articles electronically and in print, depending on personal preference, if the readings are not available on the class Canvas site. Assistance is available at the library’s reference desk.</w:t>
      </w:r>
    </w:p>
    <w:p w:rsidR="00BE3967" w:rsidRDefault="00BE3967" w:rsidP="00BE3967">
      <w:pPr>
        <w:rPr>
          <w:rFonts w:eastAsia="Calibri"/>
          <w:lang w:val="en"/>
        </w:rPr>
      </w:pPr>
    </w:p>
    <w:p w:rsidR="00BE3967" w:rsidRDefault="00BE3967" w:rsidP="00BE3967">
      <w:pPr>
        <w:pStyle w:val="PlainText"/>
      </w:pPr>
      <w:r>
        <w:rPr>
          <w:b/>
        </w:rPr>
        <w:t>Grading</w:t>
      </w:r>
    </w:p>
    <w:p w:rsidR="00BE3967" w:rsidRDefault="00BE3967" w:rsidP="00BE3967">
      <w:pPr>
        <w:pStyle w:val="PlainText"/>
      </w:pPr>
      <w:r>
        <w:t>Final grades will be based on the following:</w:t>
      </w:r>
    </w:p>
    <w:p w:rsidR="00BE3967" w:rsidRDefault="00BE3967" w:rsidP="00667CBC">
      <w:pPr>
        <w:pStyle w:val="PlainText"/>
        <w:numPr>
          <w:ilvl w:val="0"/>
          <w:numId w:val="9"/>
        </w:numPr>
      </w:pPr>
      <w:r>
        <w:t>Class participation:  20%</w:t>
      </w:r>
    </w:p>
    <w:p w:rsidR="00BE3967" w:rsidRDefault="00BE3967" w:rsidP="00667CBC">
      <w:pPr>
        <w:pStyle w:val="PlainText"/>
        <w:numPr>
          <w:ilvl w:val="0"/>
          <w:numId w:val="9"/>
        </w:numPr>
      </w:pPr>
      <w:r>
        <w:t>Short projects (generally time will be available in class to work on these): 20%</w:t>
      </w:r>
      <w:r w:rsidR="00415429">
        <w:t xml:space="preserve"> (class sessions marked with an asterisk on the syllabus will typically include short projects)</w:t>
      </w:r>
    </w:p>
    <w:p w:rsidR="00BE3967" w:rsidRDefault="00BE3967" w:rsidP="00667CBC">
      <w:pPr>
        <w:pStyle w:val="PlainText"/>
        <w:numPr>
          <w:ilvl w:val="0"/>
          <w:numId w:val="9"/>
        </w:numPr>
      </w:pPr>
      <w:r>
        <w:t xml:space="preserve">In-class presentation: </w:t>
      </w:r>
      <w:r w:rsidR="000F53E6">
        <w:t>2</w:t>
      </w:r>
      <w:r>
        <w:t>0%</w:t>
      </w:r>
    </w:p>
    <w:p w:rsidR="00BE3967" w:rsidRDefault="00BE3967" w:rsidP="00667CBC">
      <w:pPr>
        <w:pStyle w:val="PlainText"/>
        <w:numPr>
          <w:ilvl w:val="0"/>
          <w:numId w:val="9"/>
        </w:numPr>
      </w:pPr>
      <w:r>
        <w:t>Final exam (</w:t>
      </w:r>
      <w:r w:rsidR="000F53E6">
        <w:t>anonymously graded, 2-hour exam at end of the term</w:t>
      </w:r>
      <w:r>
        <w:t xml:space="preserve">): </w:t>
      </w:r>
      <w:r w:rsidR="000F53E6">
        <w:t>4</w:t>
      </w:r>
      <w:r>
        <w:t>0%</w:t>
      </w:r>
    </w:p>
    <w:p w:rsidR="000F53E6" w:rsidRDefault="000F53E6" w:rsidP="00BE3967">
      <w:pPr>
        <w:pStyle w:val="PlainText"/>
        <w:ind w:left="720"/>
      </w:pPr>
    </w:p>
    <w:p w:rsidR="000F53E6" w:rsidRDefault="000F53E6" w:rsidP="000F53E6">
      <w:pPr>
        <w:pStyle w:val="PlainText"/>
      </w:pPr>
      <w:r>
        <w:t xml:space="preserve">The Law School’s grading policy is here: </w:t>
      </w:r>
      <w:hyperlink r:id="rId6" w:history="1">
        <w:r w:rsidRPr="00A30301">
          <w:rPr>
            <w:rStyle w:val="Hyperlink"/>
          </w:rPr>
          <w:t>https://law.utexas.edu/student-affairs/academic-services/grading-policies/</w:t>
        </w:r>
      </w:hyperlink>
      <w:r>
        <w:t xml:space="preserve"> </w:t>
      </w:r>
    </w:p>
    <w:p w:rsidR="00415429" w:rsidRDefault="00415429" w:rsidP="000F53E6">
      <w:pPr>
        <w:pStyle w:val="PlainText"/>
      </w:pPr>
    </w:p>
    <w:p w:rsidR="00415429" w:rsidRDefault="00415429" w:rsidP="000F53E6">
      <w:pPr>
        <w:pStyle w:val="PlainText"/>
        <w:rPr>
          <w:b/>
        </w:rPr>
      </w:pPr>
      <w:r>
        <w:rPr>
          <w:b/>
        </w:rPr>
        <w:t>Expected Outcomes</w:t>
      </w:r>
    </w:p>
    <w:p w:rsidR="00415429" w:rsidRDefault="00415429" w:rsidP="000F53E6">
      <w:pPr>
        <w:pStyle w:val="PlainText"/>
      </w:pPr>
      <w:r>
        <w:t>At the conclusion of this class, students will have:</w:t>
      </w:r>
    </w:p>
    <w:p w:rsidR="00415429" w:rsidRDefault="00415429" w:rsidP="00415429">
      <w:pPr>
        <w:pStyle w:val="PlainText"/>
        <w:ind w:left="720"/>
      </w:pPr>
      <w:r>
        <w:t>1. gained knowledge of the various organizational models and functions of law libraries serving a variety of legal clientele;</w:t>
      </w:r>
    </w:p>
    <w:p w:rsidR="00415429" w:rsidRDefault="00415429" w:rsidP="00415429">
      <w:pPr>
        <w:pStyle w:val="PlainText"/>
        <w:ind w:left="720"/>
      </w:pPr>
      <w:r>
        <w:t xml:space="preserve">2. </w:t>
      </w:r>
      <w:proofErr w:type="gramStart"/>
      <w:r>
        <w:t>increased</w:t>
      </w:r>
      <w:proofErr w:type="gramEnd"/>
      <w:r>
        <w:t xml:space="preserve"> understanding of major issues facing law libraries and legal information professionals from both a legal and a librarianship perspective, and;</w:t>
      </w:r>
    </w:p>
    <w:p w:rsidR="00415429" w:rsidRDefault="00415429" w:rsidP="00415429">
      <w:pPr>
        <w:pStyle w:val="PlainText"/>
        <w:ind w:left="720"/>
        <w:rPr>
          <w:b/>
        </w:rPr>
      </w:pPr>
      <w:r>
        <w:t xml:space="preserve">3. </w:t>
      </w:r>
      <w:proofErr w:type="gramStart"/>
      <w:r>
        <w:t>had</w:t>
      </w:r>
      <w:proofErr w:type="gramEnd"/>
      <w:r>
        <w:t xml:space="preserve"> an opportunity to practice a range of experiential skills, including speaking, writing, collaborating in groups, and making presentations. </w:t>
      </w:r>
    </w:p>
    <w:p w:rsidR="00BE3967" w:rsidRDefault="00BE3967" w:rsidP="00BE3967">
      <w:pPr>
        <w:rPr>
          <w:b/>
        </w:rPr>
      </w:pPr>
    </w:p>
    <w:p w:rsidR="00BE3967" w:rsidRDefault="00BE3967" w:rsidP="00BE3967">
      <w:pPr>
        <w:pStyle w:val="PlainText"/>
        <w:rPr>
          <w:b/>
        </w:rPr>
      </w:pPr>
      <w:r>
        <w:rPr>
          <w:b/>
        </w:rPr>
        <w:t>Attendance</w:t>
      </w:r>
    </w:p>
    <w:p w:rsidR="00BE3967" w:rsidRDefault="00BE3967" w:rsidP="00BE3967">
      <w:pPr>
        <w:pStyle w:val="PlainText"/>
      </w:pPr>
      <w:r>
        <w:t xml:space="preserve">Attendance is required and roll will be taken each class.  A student who misses more than 2 class meetings, or more than 6 hours of class time over several class meetings, will be automatically dropped from the class (Q dropped) and will not be allowed to take the final exam.  </w:t>
      </w:r>
    </w:p>
    <w:p w:rsidR="00BE3967" w:rsidRDefault="00BE3967" w:rsidP="00BE3967">
      <w:pPr>
        <w:pStyle w:val="PlainText"/>
      </w:pPr>
    </w:p>
    <w:p w:rsidR="00BE3967" w:rsidRPr="00D238F5" w:rsidRDefault="00BE3967" w:rsidP="00BE3967">
      <w:pPr>
        <w:rPr>
          <w:b/>
        </w:rPr>
      </w:pPr>
      <w:r>
        <w:rPr>
          <w:b/>
        </w:rPr>
        <w:t>General Information</w:t>
      </w:r>
    </w:p>
    <w:p w:rsidR="00BE3967" w:rsidRDefault="00BE3967" w:rsidP="00BE3967">
      <w:r w:rsidRPr="00301750">
        <w:rPr>
          <w:i/>
          <w:u w:val="single"/>
        </w:rPr>
        <w:t>Students with disabilities</w:t>
      </w:r>
      <w:r>
        <w:t xml:space="preserve"> may request appropriate academic accommodations from the Division of Diversity and Community Engagement, Services for Students with Disabilities, 512-471-6259 (voice) or 512-232-2937 (videophone), </w:t>
      </w:r>
      <w:hyperlink r:id="rId7" w:history="1">
        <w:r>
          <w:rPr>
            <w:rStyle w:val="Hyperlink"/>
          </w:rPr>
          <w:t>http://www.utexas.edu/diversity/ddce/ssd/</w:t>
        </w:r>
      </w:hyperlink>
    </w:p>
    <w:p w:rsidR="00BE3967" w:rsidRDefault="00BE3967" w:rsidP="00BE3967"/>
    <w:p w:rsidR="00BE3967" w:rsidRDefault="00BE3967" w:rsidP="00BE3967">
      <w:r>
        <w:t xml:space="preserve">By UT Austin policy, you must notify me of your pending absence at least fourteen days prior to the date of </w:t>
      </w:r>
      <w:r w:rsidRPr="00301750">
        <w:rPr>
          <w:i/>
          <w:u w:val="single"/>
        </w:rPr>
        <w:t>observance of a religious holy day</w:t>
      </w:r>
      <w:r>
        <w:t>.  If you must miss a class, an examination, a work assignment, or a project in order to observe a religious holy day, you will be given an opportunity to complete the missed work within a reasonable time after the absence.</w:t>
      </w:r>
    </w:p>
    <w:p w:rsidR="00BE3967" w:rsidRDefault="00BE3967" w:rsidP="00BE3967"/>
    <w:p w:rsidR="00BE3967" w:rsidRDefault="00BE3967" w:rsidP="00BE3967">
      <w:pPr>
        <w:pStyle w:val="PlainText"/>
      </w:pPr>
      <w:r>
        <w:rPr>
          <w:i/>
          <w:u w:val="single"/>
        </w:rPr>
        <w:t>E</w:t>
      </w:r>
      <w:r w:rsidRPr="00301750">
        <w:rPr>
          <w:i/>
          <w:u w:val="single"/>
        </w:rPr>
        <w:t>mergency evacuation</w:t>
      </w:r>
      <w:r>
        <w:t xml:space="preserve"> procedures from the Office of Campus Safety and Security, 512-471-5767, </w:t>
      </w:r>
      <w:hyperlink r:id="rId8" w:history="1">
        <w:r>
          <w:rPr>
            <w:rStyle w:val="Hyperlink"/>
          </w:rPr>
          <w:t>http://www.utexas.edu/safety/</w:t>
        </w:r>
      </w:hyperlink>
      <w:r>
        <w:t xml:space="preserve"> : </w:t>
      </w:r>
    </w:p>
    <w:p w:rsidR="00BE3967" w:rsidRDefault="00BE3967" w:rsidP="00BE3967">
      <w:pPr>
        <w:pStyle w:val="PlainText"/>
        <w:numPr>
          <w:ilvl w:val="0"/>
          <w:numId w:val="8"/>
        </w:numPr>
      </w:pPr>
      <w:r>
        <w:lastRenderedPageBreak/>
        <w:t>Occupants of buildings on The University of Texas at Austin campus are required to evacuate buildings when a fire alarm is activated. Alarm activation or announcement requires exiting and assembling outside.</w:t>
      </w:r>
    </w:p>
    <w:p w:rsidR="00BE3967" w:rsidRDefault="00BE3967" w:rsidP="00BE3967">
      <w:pPr>
        <w:pStyle w:val="PlainText"/>
        <w:numPr>
          <w:ilvl w:val="0"/>
          <w:numId w:val="8"/>
        </w:numPr>
      </w:pPr>
      <w:r>
        <w:t>Familiarize yourself with all exit doors of each classroom and building.  Remember that the nearest exit door may not be the one you used when entering the building.</w:t>
      </w:r>
    </w:p>
    <w:p w:rsidR="00BE3967" w:rsidRDefault="00BE3967" w:rsidP="00BE3967">
      <w:pPr>
        <w:pStyle w:val="PlainText"/>
        <w:numPr>
          <w:ilvl w:val="0"/>
          <w:numId w:val="8"/>
        </w:numPr>
      </w:pPr>
      <w:r>
        <w:t>Students requiring assistance in evacuation shall inform their instructor in writing during the first week of class.</w:t>
      </w:r>
    </w:p>
    <w:p w:rsidR="00BE3967" w:rsidRDefault="00BE3967" w:rsidP="00BE3967">
      <w:pPr>
        <w:pStyle w:val="PlainText"/>
        <w:numPr>
          <w:ilvl w:val="0"/>
          <w:numId w:val="8"/>
        </w:numPr>
      </w:pPr>
      <w:r>
        <w:t>In the event of an evacuation, follow the instruction of faculty or class instructors.</w:t>
      </w:r>
    </w:p>
    <w:p w:rsidR="00BE3967" w:rsidRDefault="00BE3967" w:rsidP="00BE3967">
      <w:pPr>
        <w:pStyle w:val="PlainText"/>
        <w:numPr>
          <w:ilvl w:val="0"/>
          <w:numId w:val="8"/>
        </w:numPr>
      </w:pPr>
      <w:r>
        <w:t>Do not re-enter a building unless given instructions by the following: Austin Fire Department, The University of Texas at Austin Police Department, or Fire Prevention Services office.</w:t>
      </w:r>
    </w:p>
    <w:p w:rsidR="00BE3967" w:rsidRDefault="00BE3967" w:rsidP="00BE3967">
      <w:pPr>
        <w:pStyle w:val="PlainText"/>
      </w:pPr>
    </w:p>
    <w:p w:rsidR="00415429" w:rsidRDefault="00BE3967" w:rsidP="000F53E6">
      <w:pPr>
        <w:pStyle w:val="PlainText"/>
      </w:pPr>
      <w:r w:rsidRPr="00473BBE">
        <w:t xml:space="preserve">All </w:t>
      </w:r>
      <w:r>
        <w:t>UT s</w:t>
      </w:r>
      <w:r w:rsidRPr="00473BBE">
        <w:t>tudents are bound by the</w:t>
      </w:r>
      <w:r>
        <w:t xml:space="preserve"> </w:t>
      </w:r>
      <w:r w:rsidRPr="00473BBE">
        <w:rPr>
          <w:i/>
          <w:u w:val="single"/>
        </w:rPr>
        <w:t>Institutional Rules on Student Services and Activities</w:t>
      </w:r>
      <w:r w:rsidRPr="00473BBE">
        <w:t xml:space="preserve"> given in </w:t>
      </w:r>
      <w:r>
        <w:t xml:space="preserve">the General Information Catalog.  </w:t>
      </w:r>
      <w:r w:rsidRPr="00473BBE">
        <w:t>Regulations and procedures regarding student discipline and conduct are set forth in</w:t>
      </w:r>
      <w:r>
        <w:t xml:space="preserve"> Chapter 11 of the Institutional Rules.  </w:t>
      </w:r>
      <w:r w:rsidRPr="00473BBE">
        <w:t xml:space="preserve">All </w:t>
      </w:r>
      <w:r>
        <w:t xml:space="preserve">UT </w:t>
      </w:r>
      <w:r w:rsidRPr="00473BBE">
        <w:t xml:space="preserve">students are bound by the </w:t>
      </w:r>
      <w:r w:rsidRPr="00473BBE">
        <w:rPr>
          <w:i/>
          <w:u w:val="single"/>
        </w:rPr>
        <w:t>University Honor Code</w:t>
      </w:r>
      <w:r>
        <w:t xml:space="preserve">:  </w:t>
      </w:r>
      <w:hyperlink r:id="rId9" w:history="1">
        <w:r w:rsidRPr="00650767">
          <w:rPr>
            <w:rStyle w:val="Hyperlink"/>
          </w:rPr>
          <w:t>http://www.utexas.edu/about-ut/mission-core-purpose-honor-code</w:t>
        </w:r>
      </w:hyperlink>
      <w:r w:rsidRPr="00473BBE">
        <w:t xml:space="preserve">; law school students are also bound by the </w:t>
      </w:r>
      <w:r w:rsidRPr="00473BBE">
        <w:rPr>
          <w:i/>
          <w:u w:val="single"/>
        </w:rPr>
        <w:t>Law School Honor Code</w:t>
      </w:r>
      <w:r>
        <w:t xml:space="preserve">:  </w:t>
      </w:r>
      <w:hyperlink r:id="rId10" w:history="1">
        <w:r w:rsidRPr="00650767">
          <w:rPr>
            <w:rStyle w:val="Hyperlink"/>
          </w:rPr>
          <w:t>http://www.utexas.edu/law/sao/academics/honorcode.html</w:t>
        </w:r>
      </w:hyperlink>
      <w:r>
        <w:t>.</w:t>
      </w:r>
    </w:p>
    <w:p w:rsidR="00415429" w:rsidRDefault="00415429" w:rsidP="000F53E6">
      <w:pPr>
        <w:pStyle w:val="PlainText"/>
      </w:pPr>
    </w:p>
    <w:p w:rsidR="00415429" w:rsidRDefault="00415429" w:rsidP="000F53E6">
      <w:pPr>
        <w:pStyle w:val="PlainText"/>
      </w:pPr>
    </w:p>
    <w:p w:rsidR="00415429" w:rsidRDefault="00415429" w:rsidP="000F53E6">
      <w:pPr>
        <w:pStyle w:val="PlainText"/>
      </w:pPr>
    </w:p>
    <w:p w:rsidR="00BE3967" w:rsidRDefault="00BE3967" w:rsidP="000F53E6">
      <w:pPr>
        <w:pStyle w:val="PlainText"/>
        <w:rPr>
          <w:b/>
        </w:rPr>
      </w:pPr>
    </w:p>
    <w:p w:rsidR="00415429" w:rsidRDefault="00415429" w:rsidP="00BE3967">
      <w:pPr>
        <w:rPr>
          <w:b/>
        </w:rPr>
      </w:pPr>
    </w:p>
    <w:p w:rsidR="00415429" w:rsidRDefault="00415429" w:rsidP="00BE3967">
      <w:pPr>
        <w:rPr>
          <w:b/>
        </w:rPr>
      </w:pPr>
    </w:p>
    <w:p w:rsidR="00BE3967" w:rsidRDefault="00BE3967" w:rsidP="00BE3967">
      <w:pPr>
        <w:rPr>
          <w:b/>
        </w:rPr>
      </w:pPr>
      <w:r w:rsidRPr="00C575FB">
        <w:rPr>
          <w:b/>
        </w:rPr>
        <w:t>Syllabus and Readings</w:t>
      </w:r>
    </w:p>
    <w:p w:rsidR="00BE3967" w:rsidRPr="00C575FB" w:rsidRDefault="00BE3967" w:rsidP="00BE3967">
      <w:pPr>
        <w:rPr>
          <w:b/>
        </w:rPr>
      </w:pPr>
    </w:p>
    <w:p w:rsidR="00BE3967" w:rsidRPr="006F0EC9" w:rsidRDefault="00BE3967" w:rsidP="00BE3967">
      <w:pPr>
        <w:rPr>
          <w:i/>
          <w:u w:val="single"/>
        </w:rPr>
      </w:pPr>
      <w:r w:rsidRPr="006F0EC9">
        <w:rPr>
          <w:i/>
          <w:u w:val="single"/>
        </w:rPr>
        <w:t xml:space="preserve">The following information reflects current plans.  As the semester progresses, these plans will change with the addition of readings and information on class projects, etc.; this is neither unusual nor should it be unexpected.  Any changes will be communicated in class and on the class </w:t>
      </w:r>
      <w:r>
        <w:rPr>
          <w:i/>
          <w:u w:val="single"/>
        </w:rPr>
        <w:t xml:space="preserve">Canvas </w:t>
      </w:r>
      <w:r w:rsidRPr="006F0EC9">
        <w:rPr>
          <w:i/>
          <w:u w:val="single"/>
        </w:rPr>
        <w:t xml:space="preserve">site.  </w:t>
      </w:r>
    </w:p>
    <w:p w:rsidR="00BE3967" w:rsidRPr="00C575FB" w:rsidRDefault="00BE3967" w:rsidP="00BE3967">
      <w:pPr>
        <w:rPr>
          <w:i/>
        </w:rPr>
      </w:pPr>
    </w:p>
    <w:p w:rsidR="00BE3967" w:rsidRPr="00C575FB" w:rsidRDefault="00BE3967" w:rsidP="00BE3967">
      <w:pPr>
        <w:rPr>
          <w:i/>
        </w:rPr>
      </w:pPr>
      <w:r w:rsidRPr="00C575FB">
        <w:rPr>
          <w:i/>
        </w:rPr>
        <w:t xml:space="preserve">Assistance in using </w:t>
      </w:r>
      <w:r>
        <w:rPr>
          <w:i/>
        </w:rPr>
        <w:t>Canvas</w:t>
      </w:r>
      <w:r w:rsidRPr="00C575FB">
        <w:rPr>
          <w:i/>
        </w:rPr>
        <w:t xml:space="preserve"> is available at the ITS Help Desk (512-475-9400), Monday through Friday, 8 a.m. to 6 p.m.</w:t>
      </w:r>
    </w:p>
    <w:p w:rsidR="00BE3967" w:rsidRDefault="00BE3967" w:rsidP="00BE3967">
      <w:pPr>
        <w:rPr>
          <w:i/>
        </w:rPr>
      </w:pPr>
    </w:p>
    <w:p w:rsidR="000F53E6" w:rsidRDefault="006E55E4" w:rsidP="00BE3967">
      <w:pPr>
        <w:rPr>
          <w:i/>
        </w:rPr>
      </w:pPr>
      <w:r>
        <w:rPr>
          <w:i/>
        </w:rPr>
        <w:t>S</w:t>
      </w:r>
      <w:r w:rsidRPr="00C575FB">
        <w:rPr>
          <w:i/>
        </w:rPr>
        <w:t xml:space="preserve">tudents </w:t>
      </w:r>
      <w:r>
        <w:rPr>
          <w:i/>
        </w:rPr>
        <w:t xml:space="preserve">are expected to read all assigned readings and come to class prepared to </w:t>
      </w:r>
      <w:r w:rsidRPr="00C575FB">
        <w:rPr>
          <w:i/>
        </w:rPr>
        <w:t xml:space="preserve">lead </w:t>
      </w:r>
      <w:r>
        <w:rPr>
          <w:i/>
        </w:rPr>
        <w:t xml:space="preserve">a </w:t>
      </w:r>
      <w:r w:rsidRPr="00C575FB">
        <w:rPr>
          <w:i/>
        </w:rPr>
        <w:t>discussion</w:t>
      </w:r>
      <w:r>
        <w:rPr>
          <w:i/>
        </w:rPr>
        <w:t xml:space="preserve"> on the readings if asked to do so</w:t>
      </w:r>
      <w:r w:rsidRPr="00C575FB">
        <w:rPr>
          <w:i/>
        </w:rPr>
        <w:t>; th</w:t>
      </w:r>
      <w:r>
        <w:rPr>
          <w:i/>
        </w:rPr>
        <w:t>is</w:t>
      </w:r>
      <w:r w:rsidRPr="00C575FB">
        <w:rPr>
          <w:i/>
        </w:rPr>
        <w:t xml:space="preserve"> </w:t>
      </w:r>
      <w:r>
        <w:rPr>
          <w:i/>
        </w:rPr>
        <w:t xml:space="preserve">preparation </w:t>
      </w:r>
      <w:r w:rsidRPr="00C575FB">
        <w:rPr>
          <w:i/>
        </w:rPr>
        <w:t>will count towards the class participation part of the final grade.</w:t>
      </w:r>
      <w:r>
        <w:rPr>
          <w:i/>
        </w:rPr>
        <w:t xml:space="preserve"> </w:t>
      </w:r>
      <w:r w:rsidR="000F53E6">
        <w:rPr>
          <w:i/>
        </w:rPr>
        <w:t xml:space="preserve">The workload for this course typically will involve at least two hours of preparation outside of class for every hour we meet, along with extensive time for preparation for the presentation and final exam. </w:t>
      </w:r>
    </w:p>
    <w:p w:rsidR="000F53E6" w:rsidRDefault="000F53E6" w:rsidP="00BE3967">
      <w:pPr>
        <w:rPr>
          <w:i/>
        </w:rPr>
      </w:pPr>
    </w:p>
    <w:p w:rsidR="000660DB" w:rsidRDefault="000660DB" w:rsidP="006C7EA5">
      <w:pPr>
        <w:rPr>
          <w:b/>
          <w:szCs w:val="24"/>
        </w:rPr>
      </w:pPr>
    </w:p>
    <w:p w:rsidR="00005F78" w:rsidRDefault="00005F78" w:rsidP="006C7EA5">
      <w:pPr>
        <w:rPr>
          <w:b/>
          <w:szCs w:val="24"/>
        </w:rPr>
      </w:pPr>
    </w:p>
    <w:p w:rsidR="006C7EA5" w:rsidRPr="000660DB" w:rsidRDefault="006C7EA5" w:rsidP="006C7EA5">
      <w:pPr>
        <w:rPr>
          <w:b/>
          <w:szCs w:val="24"/>
        </w:rPr>
      </w:pPr>
      <w:r w:rsidRPr="000660DB">
        <w:rPr>
          <w:b/>
          <w:szCs w:val="24"/>
        </w:rPr>
        <w:t xml:space="preserve">January 18  </w:t>
      </w:r>
    </w:p>
    <w:p w:rsidR="006C7EA5" w:rsidRPr="000660DB" w:rsidRDefault="006C7EA5" w:rsidP="006C7EA5">
      <w:pPr>
        <w:pStyle w:val="ListParagraph"/>
        <w:numPr>
          <w:ilvl w:val="0"/>
          <w:numId w:val="1"/>
        </w:numPr>
        <w:rPr>
          <w:szCs w:val="24"/>
        </w:rPr>
      </w:pPr>
      <w:r w:rsidRPr="000660DB">
        <w:rPr>
          <w:szCs w:val="24"/>
        </w:rPr>
        <w:t xml:space="preserve">General organization and management of law libraries </w:t>
      </w:r>
    </w:p>
    <w:p w:rsidR="008323B8" w:rsidRDefault="000660DB" w:rsidP="006C7EA5">
      <w:pPr>
        <w:pStyle w:val="ListParagraph"/>
        <w:numPr>
          <w:ilvl w:val="0"/>
          <w:numId w:val="1"/>
        </w:numPr>
        <w:rPr>
          <w:szCs w:val="24"/>
        </w:rPr>
      </w:pPr>
      <w:r w:rsidRPr="000660DB">
        <w:rPr>
          <w:szCs w:val="24"/>
        </w:rPr>
        <w:t>Introduction</w:t>
      </w:r>
      <w:r w:rsidR="006C7EA5" w:rsidRPr="000660DB">
        <w:rPr>
          <w:szCs w:val="24"/>
        </w:rPr>
        <w:t xml:space="preserve"> to law libraries in the real world (</w:t>
      </w:r>
      <w:r w:rsidR="00871323" w:rsidRPr="00D87912">
        <w:rPr>
          <w:i/>
          <w:szCs w:val="24"/>
        </w:rPr>
        <w:t xml:space="preserve">Jean </w:t>
      </w:r>
      <w:r w:rsidR="006C7EA5" w:rsidRPr="00D87912">
        <w:rPr>
          <w:i/>
          <w:szCs w:val="24"/>
        </w:rPr>
        <w:t xml:space="preserve">O’Grady, </w:t>
      </w:r>
      <w:r w:rsidR="00871323" w:rsidRPr="00D87912">
        <w:rPr>
          <w:i/>
          <w:szCs w:val="24"/>
        </w:rPr>
        <w:t>Cornell Winston</w:t>
      </w:r>
      <w:r w:rsidR="006C7EA5" w:rsidRPr="00D87912">
        <w:rPr>
          <w:i/>
          <w:szCs w:val="24"/>
        </w:rPr>
        <w:t xml:space="preserve">, </w:t>
      </w:r>
      <w:r w:rsidR="00667CBC">
        <w:rPr>
          <w:i/>
          <w:szCs w:val="24"/>
        </w:rPr>
        <w:t>Jane O’Connell</w:t>
      </w:r>
      <w:r w:rsidR="006C7EA5" w:rsidRPr="000660DB">
        <w:rPr>
          <w:szCs w:val="24"/>
        </w:rPr>
        <w:t>)</w:t>
      </w:r>
    </w:p>
    <w:p w:rsidR="006E55E4" w:rsidRDefault="006E55E4" w:rsidP="006E55E4">
      <w:pPr>
        <w:rPr>
          <w:szCs w:val="24"/>
        </w:rPr>
      </w:pPr>
    </w:p>
    <w:p w:rsidR="006E55E4" w:rsidRPr="006E55E4" w:rsidRDefault="006E55E4" w:rsidP="006E55E4">
      <w:pPr>
        <w:rPr>
          <w:i/>
          <w:szCs w:val="24"/>
        </w:rPr>
      </w:pPr>
      <w:r>
        <w:rPr>
          <w:szCs w:val="24"/>
        </w:rPr>
        <w:tab/>
      </w:r>
      <w:r w:rsidRPr="006E55E4">
        <w:rPr>
          <w:i/>
          <w:szCs w:val="24"/>
        </w:rPr>
        <w:t>Reading:</w:t>
      </w:r>
    </w:p>
    <w:p w:rsidR="00D23C0D" w:rsidRDefault="00D23C0D" w:rsidP="00D23C0D">
      <w:pPr>
        <w:rPr>
          <w:szCs w:val="24"/>
        </w:rPr>
      </w:pPr>
    </w:p>
    <w:p w:rsidR="00D23C0D" w:rsidRDefault="002A700F" w:rsidP="006E55E4">
      <w:pPr>
        <w:ind w:left="720"/>
        <w:rPr>
          <w:szCs w:val="24"/>
        </w:rPr>
      </w:pPr>
      <w:r>
        <w:rPr>
          <w:szCs w:val="24"/>
        </w:rPr>
        <w:t>Occupational Outlook Handbook, “Librarians,”</w:t>
      </w:r>
      <w:r w:rsidR="006E55E4">
        <w:rPr>
          <w:szCs w:val="24"/>
        </w:rPr>
        <w:t xml:space="preserve"> </w:t>
      </w:r>
      <w:hyperlink r:id="rId11" w:history="1">
        <w:r w:rsidRPr="00A30301">
          <w:rPr>
            <w:rStyle w:val="Hyperlink"/>
            <w:szCs w:val="24"/>
          </w:rPr>
          <w:t>https://www.bls.gov/ooh/education-training-and-library/librarians.htm</w:t>
        </w:r>
      </w:hyperlink>
      <w:r>
        <w:rPr>
          <w:szCs w:val="24"/>
        </w:rPr>
        <w:t xml:space="preserve"> (</w:t>
      </w:r>
      <w:r w:rsidR="00BE3967">
        <w:rPr>
          <w:szCs w:val="24"/>
        </w:rPr>
        <w:t xml:space="preserve">read information at </w:t>
      </w:r>
      <w:r>
        <w:rPr>
          <w:szCs w:val="24"/>
        </w:rPr>
        <w:t>all tabs across the top)</w:t>
      </w:r>
    </w:p>
    <w:p w:rsidR="00D303FD" w:rsidRDefault="00D303FD" w:rsidP="006E55E4">
      <w:pPr>
        <w:ind w:left="720"/>
        <w:rPr>
          <w:szCs w:val="24"/>
        </w:rPr>
      </w:pPr>
    </w:p>
    <w:p w:rsidR="00D303FD" w:rsidRDefault="00D303FD" w:rsidP="006E55E4">
      <w:pPr>
        <w:ind w:left="720"/>
        <w:rPr>
          <w:szCs w:val="24"/>
        </w:rPr>
      </w:pPr>
      <w:r>
        <w:rPr>
          <w:szCs w:val="24"/>
        </w:rPr>
        <w:t xml:space="preserve">Janelle </w:t>
      </w:r>
      <w:proofErr w:type="spellStart"/>
      <w:r>
        <w:rPr>
          <w:szCs w:val="24"/>
        </w:rPr>
        <w:t>Beitz</w:t>
      </w:r>
      <w:proofErr w:type="spellEnd"/>
      <w:r>
        <w:rPr>
          <w:szCs w:val="24"/>
        </w:rPr>
        <w:t xml:space="preserve"> and Mari Cheney, So, You </w:t>
      </w:r>
      <w:proofErr w:type="gramStart"/>
      <w:r>
        <w:rPr>
          <w:szCs w:val="24"/>
        </w:rPr>
        <w:t>Want</w:t>
      </w:r>
      <w:proofErr w:type="gramEnd"/>
      <w:r>
        <w:rPr>
          <w:szCs w:val="24"/>
        </w:rPr>
        <w:t xml:space="preserve"> to be a Law Librarian? </w:t>
      </w:r>
      <w:hyperlink r:id="rId12" w:history="1">
        <w:r w:rsidR="00EC04BA" w:rsidRPr="002D3CB3">
          <w:rPr>
            <w:rStyle w:val="Hyperlink"/>
            <w:szCs w:val="24"/>
          </w:rPr>
          <w:t>http://letterstoayounglibrarian.blogspot.com/2013/08/so-you-want-to-be-law-librarian-by.html</w:t>
        </w:r>
      </w:hyperlink>
      <w:r w:rsidR="00EC04BA">
        <w:rPr>
          <w:szCs w:val="24"/>
        </w:rPr>
        <w:t xml:space="preserve"> </w:t>
      </w:r>
    </w:p>
    <w:p w:rsidR="00EC04BA" w:rsidRDefault="00EC04BA" w:rsidP="006E55E4">
      <w:pPr>
        <w:ind w:left="720"/>
        <w:rPr>
          <w:szCs w:val="24"/>
        </w:rPr>
      </w:pPr>
    </w:p>
    <w:p w:rsidR="00EC04BA" w:rsidRDefault="00EC04BA" w:rsidP="006E55E4">
      <w:pPr>
        <w:ind w:left="720"/>
        <w:rPr>
          <w:szCs w:val="24"/>
        </w:rPr>
      </w:pPr>
      <w:r>
        <w:rPr>
          <w:szCs w:val="24"/>
        </w:rPr>
        <w:t xml:space="preserve">Types of Law Libraries, </w:t>
      </w:r>
      <w:hyperlink r:id="rId13" w:history="1">
        <w:r w:rsidRPr="002D3CB3">
          <w:rPr>
            <w:rStyle w:val="Hyperlink"/>
            <w:szCs w:val="24"/>
          </w:rPr>
          <w:t>http://www.aallnet.org/mm/Careers/lawlibrarycareers/Types-of-Law-Libraries.html</w:t>
        </w:r>
      </w:hyperlink>
      <w:r>
        <w:rPr>
          <w:szCs w:val="24"/>
        </w:rPr>
        <w:t xml:space="preserve"> </w:t>
      </w:r>
    </w:p>
    <w:p w:rsidR="00EC04BA" w:rsidRDefault="00EC04BA" w:rsidP="006E55E4">
      <w:pPr>
        <w:ind w:left="720"/>
        <w:rPr>
          <w:szCs w:val="24"/>
        </w:rPr>
      </w:pPr>
    </w:p>
    <w:p w:rsidR="00EC04BA" w:rsidRPr="00D23C0D" w:rsidRDefault="00EC04BA" w:rsidP="006E55E4">
      <w:pPr>
        <w:ind w:left="720"/>
        <w:rPr>
          <w:szCs w:val="24"/>
        </w:rPr>
      </w:pPr>
      <w:r>
        <w:rPr>
          <w:szCs w:val="24"/>
        </w:rPr>
        <w:t xml:space="preserve">Law Librarianship by the Numbers 2014, </w:t>
      </w:r>
      <w:hyperlink r:id="rId14" w:history="1">
        <w:r w:rsidRPr="002D3CB3">
          <w:rPr>
            <w:rStyle w:val="Hyperlink"/>
            <w:szCs w:val="24"/>
          </w:rPr>
          <w:t>http://www.aallnet.org/Documents/Careers/lawlibrarycareers/Law-Librarianship-by-the-Numbers-2014.pdf</w:t>
        </w:r>
      </w:hyperlink>
      <w:r>
        <w:rPr>
          <w:szCs w:val="24"/>
        </w:rPr>
        <w:t xml:space="preserve"> </w:t>
      </w:r>
    </w:p>
    <w:p w:rsidR="006C7EA5" w:rsidRPr="000660DB" w:rsidRDefault="006C7EA5" w:rsidP="006C7EA5">
      <w:pPr>
        <w:rPr>
          <w:szCs w:val="24"/>
        </w:rPr>
      </w:pPr>
    </w:p>
    <w:p w:rsidR="00667CBC" w:rsidRDefault="00667CBC" w:rsidP="006C7EA5">
      <w:pPr>
        <w:rPr>
          <w:b/>
          <w:szCs w:val="24"/>
        </w:rPr>
      </w:pPr>
    </w:p>
    <w:p w:rsidR="006C7EA5" w:rsidRDefault="006C7EA5" w:rsidP="006C7EA5">
      <w:pPr>
        <w:rPr>
          <w:b/>
          <w:szCs w:val="24"/>
        </w:rPr>
      </w:pPr>
      <w:r w:rsidRPr="000660DB">
        <w:rPr>
          <w:b/>
          <w:szCs w:val="24"/>
        </w:rPr>
        <w:t>January 25</w:t>
      </w:r>
      <w:r w:rsidR="00871323">
        <w:rPr>
          <w:b/>
          <w:szCs w:val="24"/>
        </w:rPr>
        <w:t>*</w:t>
      </w:r>
      <w:r w:rsidRPr="000660DB">
        <w:rPr>
          <w:b/>
          <w:szCs w:val="24"/>
        </w:rPr>
        <w:t xml:space="preserve">  </w:t>
      </w:r>
    </w:p>
    <w:p w:rsidR="00EE5AA9" w:rsidRPr="00667CBC" w:rsidRDefault="00EE5AA9" w:rsidP="00667CBC">
      <w:pPr>
        <w:pStyle w:val="ListParagraph"/>
        <w:numPr>
          <w:ilvl w:val="0"/>
          <w:numId w:val="10"/>
        </w:numPr>
        <w:rPr>
          <w:szCs w:val="24"/>
        </w:rPr>
      </w:pPr>
      <w:r w:rsidRPr="00667CBC">
        <w:rPr>
          <w:szCs w:val="24"/>
        </w:rPr>
        <w:t>Working in a group environment</w:t>
      </w:r>
      <w:r w:rsidR="00871323" w:rsidRPr="00667CBC">
        <w:rPr>
          <w:szCs w:val="24"/>
        </w:rPr>
        <w:t xml:space="preserve"> </w:t>
      </w:r>
    </w:p>
    <w:p w:rsidR="00604513" w:rsidRDefault="00604513" w:rsidP="00EE5AA9">
      <w:pPr>
        <w:rPr>
          <w:szCs w:val="24"/>
        </w:rPr>
      </w:pPr>
    </w:p>
    <w:p w:rsidR="00604513" w:rsidRPr="00EC04BA" w:rsidRDefault="00604513" w:rsidP="00604513">
      <w:pPr>
        <w:ind w:left="720"/>
        <w:rPr>
          <w:i/>
        </w:rPr>
      </w:pPr>
      <w:r w:rsidRPr="00EC04BA">
        <w:rPr>
          <w:i/>
        </w:rPr>
        <w:t>Reading:</w:t>
      </w:r>
    </w:p>
    <w:p w:rsidR="00604513" w:rsidRDefault="00604513" w:rsidP="00604513">
      <w:pPr>
        <w:ind w:left="720"/>
        <w:rPr>
          <w:u w:val="single"/>
        </w:rPr>
      </w:pPr>
    </w:p>
    <w:p w:rsidR="00604513" w:rsidRPr="006A40AC" w:rsidRDefault="00604513" w:rsidP="00604513">
      <w:pPr>
        <w:ind w:left="720"/>
      </w:pPr>
      <w:r>
        <w:t>Compliance and Ethics Guide: The University of Texas at Austin,</w:t>
      </w:r>
    </w:p>
    <w:p w:rsidR="00604513" w:rsidRDefault="003716CE" w:rsidP="00604513">
      <w:pPr>
        <w:ind w:left="720"/>
        <w:rPr>
          <w:u w:val="single"/>
        </w:rPr>
      </w:pPr>
      <w:hyperlink r:id="rId15" w:history="1">
        <w:r w:rsidR="00EC04BA" w:rsidRPr="002D3CB3">
          <w:rPr>
            <w:rStyle w:val="Hyperlink"/>
          </w:rPr>
          <w:t>http://utw10474.utweb.utexas.edu/cw100/ComplianceAndEthicsGuide.pdf</w:t>
        </w:r>
      </w:hyperlink>
      <w:r w:rsidR="00EC04BA">
        <w:rPr>
          <w:u w:val="single"/>
        </w:rPr>
        <w:t xml:space="preserve"> </w:t>
      </w:r>
    </w:p>
    <w:p w:rsidR="00604513" w:rsidRDefault="00604513" w:rsidP="00604513">
      <w:pPr>
        <w:ind w:left="720"/>
      </w:pPr>
    </w:p>
    <w:p w:rsidR="00604513" w:rsidRDefault="00604513" w:rsidP="00604513">
      <w:pPr>
        <w:ind w:left="720"/>
      </w:pPr>
      <w:r>
        <w:t>Tom Pickens, The Basics for Effective Leadership are Really Pretty Basic,</w:t>
      </w:r>
    </w:p>
    <w:p w:rsidR="00604513" w:rsidRDefault="003716CE" w:rsidP="00604513">
      <w:pPr>
        <w:ind w:left="720"/>
      </w:pPr>
      <w:hyperlink r:id="rId16" w:history="1">
        <w:r w:rsidR="00604513" w:rsidRPr="00046249">
          <w:rPr>
            <w:rStyle w:val="Hyperlink"/>
          </w:rPr>
          <w:t>http://rlifiles.com/files/resource/Basics_of_Leadership_1.pdf</w:t>
        </w:r>
      </w:hyperlink>
      <w:r w:rsidR="00604513">
        <w:t xml:space="preserve"> </w:t>
      </w:r>
    </w:p>
    <w:p w:rsidR="00604513" w:rsidRDefault="00604513" w:rsidP="00604513">
      <w:pPr>
        <w:ind w:left="720"/>
      </w:pPr>
    </w:p>
    <w:p w:rsidR="00604513" w:rsidRDefault="00604513" w:rsidP="00604513">
      <w:pPr>
        <w:ind w:left="720"/>
        <w:rPr>
          <w:rStyle w:val="Hyperlink"/>
        </w:rPr>
      </w:pPr>
      <w:r>
        <w:t xml:space="preserve">Claudio </w:t>
      </w:r>
      <w:proofErr w:type="spellStart"/>
      <w:r>
        <w:t>Feser</w:t>
      </w:r>
      <w:proofErr w:type="spellEnd"/>
      <w:r>
        <w:t xml:space="preserve">, Fernanda </w:t>
      </w:r>
      <w:proofErr w:type="spellStart"/>
      <w:r>
        <w:t>Mayol</w:t>
      </w:r>
      <w:proofErr w:type="spellEnd"/>
      <w:r>
        <w:t xml:space="preserve">, and Ramesh Srinivasan, Decoding Leadership: What Really Matters, </w:t>
      </w:r>
      <w:hyperlink r:id="rId17" w:history="1">
        <w:r w:rsidRPr="00046249">
          <w:rPr>
            <w:rStyle w:val="Hyperlink"/>
          </w:rPr>
          <w:t>http://www.mckinsey.com/insights/leading_in_the_21st_century/decoding_leadership_what_really_matters</w:t>
        </w:r>
      </w:hyperlink>
    </w:p>
    <w:p w:rsidR="006E55E4" w:rsidRDefault="006E55E4" w:rsidP="00604513">
      <w:pPr>
        <w:ind w:left="720"/>
        <w:rPr>
          <w:rStyle w:val="Hyperlink"/>
        </w:rPr>
      </w:pPr>
    </w:p>
    <w:p w:rsidR="006E55E4" w:rsidRPr="006E55E4" w:rsidRDefault="006E55E4" w:rsidP="00604513">
      <w:pPr>
        <w:ind w:left="720"/>
        <w:rPr>
          <w:szCs w:val="24"/>
        </w:rPr>
      </w:pPr>
      <w:r w:rsidRPr="006E55E4">
        <w:rPr>
          <w:rStyle w:val="Hyperlink"/>
          <w:color w:val="auto"/>
          <w:u w:val="none"/>
        </w:rPr>
        <w:t xml:space="preserve">Ryan Fuller and Nina </w:t>
      </w:r>
      <w:proofErr w:type="spellStart"/>
      <w:r w:rsidRPr="006E55E4">
        <w:rPr>
          <w:rStyle w:val="Hyperlink"/>
          <w:color w:val="auto"/>
          <w:u w:val="none"/>
        </w:rPr>
        <w:t>Shikaloff</w:t>
      </w:r>
      <w:proofErr w:type="spellEnd"/>
      <w:r w:rsidRPr="006E55E4">
        <w:rPr>
          <w:rStyle w:val="Hyperlink"/>
          <w:color w:val="auto"/>
          <w:u w:val="none"/>
        </w:rPr>
        <w:t xml:space="preserve">, What Great Managers Do Daily, </w:t>
      </w:r>
      <w:hyperlink r:id="rId18" w:history="1">
        <w:r w:rsidRPr="002D3CB3">
          <w:rPr>
            <w:rStyle w:val="Hyperlink"/>
          </w:rPr>
          <w:t>https://hbr.org/2016/12/what-great-managers-do-daily</w:t>
        </w:r>
      </w:hyperlink>
      <w:r>
        <w:rPr>
          <w:rStyle w:val="Hyperlink"/>
          <w:color w:val="auto"/>
          <w:u w:val="none"/>
        </w:rPr>
        <w:t xml:space="preserve"> </w:t>
      </w:r>
    </w:p>
    <w:p w:rsidR="00604513" w:rsidRDefault="00604513" w:rsidP="00EE5AA9">
      <w:pPr>
        <w:rPr>
          <w:szCs w:val="24"/>
        </w:rPr>
      </w:pPr>
    </w:p>
    <w:p w:rsidR="00EE5AA9" w:rsidRDefault="00EE5AA9" w:rsidP="00EE5AA9">
      <w:pPr>
        <w:rPr>
          <w:szCs w:val="24"/>
        </w:rPr>
      </w:pPr>
    </w:p>
    <w:p w:rsidR="00EE5AA9" w:rsidRPr="000660DB" w:rsidRDefault="00EE5AA9" w:rsidP="00EE5AA9">
      <w:pPr>
        <w:rPr>
          <w:b/>
          <w:szCs w:val="24"/>
        </w:rPr>
      </w:pPr>
      <w:r w:rsidRPr="000660DB">
        <w:rPr>
          <w:b/>
          <w:szCs w:val="24"/>
        </w:rPr>
        <w:t>February 1</w:t>
      </w:r>
      <w:r w:rsidR="00871323">
        <w:rPr>
          <w:b/>
          <w:szCs w:val="24"/>
        </w:rPr>
        <w:t>*</w:t>
      </w:r>
      <w:r w:rsidRPr="000660DB">
        <w:rPr>
          <w:b/>
          <w:szCs w:val="24"/>
        </w:rPr>
        <w:t xml:space="preserve"> </w:t>
      </w:r>
      <w:r w:rsidRPr="000660DB">
        <w:rPr>
          <w:szCs w:val="24"/>
        </w:rPr>
        <w:t>(</w:t>
      </w:r>
      <w:r w:rsidRPr="00D87912">
        <w:rPr>
          <w:i/>
          <w:szCs w:val="24"/>
        </w:rPr>
        <w:t>Jane O’Connell</w:t>
      </w:r>
      <w:r w:rsidRPr="000660DB">
        <w:rPr>
          <w:szCs w:val="24"/>
        </w:rPr>
        <w:t>)</w:t>
      </w:r>
    </w:p>
    <w:p w:rsidR="00EE5AA9" w:rsidRPr="000660DB" w:rsidRDefault="00EE5AA9" w:rsidP="00EE5AA9">
      <w:pPr>
        <w:rPr>
          <w:b/>
          <w:szCs w:val="24"/>
        </w:rPr>
      </w:pPr>
      <w:r w:rsidRPr="000660DB">
        <w:rPr>
          <w:b/>
          <w:szCs w:val="24"/>
        </w:rPr>
        <w:t>February 8</w:t>
      </w:r>
      <w:r w:rsidR="00871323">
        <w:rPr>
          <w:b/>
          <w:szCs w:val="24"/>
        </w:rPr>
        <w:t>*</w:t>
      </w:r>
      <w:r>
        <w:rPr>
          <w:b/>
          <w:szCs w:val="24"/>
        </w:rPr>
        <w:t xml:space="preserve"> </w:t>
      </w:r>
    </w:p>
    <w:p w:rsidR="006C7EA5" w:rsidRDefault="00EE5AA9" w:rsidP="00667CBC">
      <w:pPr>
        <w:pStyle w:val="ListParagraph"/>
        <w:numPr>
          <w:ilvl w:val="0"/>
          <w:numId w:val="10"/>
        </w:numPr>
        <w:rPr>
          <w:szCs w:val="24"/>
        </w:rPr>
      </w:pPr>
      <w:r w:rsidRPr="00667CBC">
        <w:rPr>
          <w:szCs w:val="24"/>
        </w:rPr>
        <w:t>Managing personnel</w:t>
      </w:r>
      <w:r w:rsidR="00871323" w:rsidRPr="00667CBC">
        <w:rPr>
          <w:szCs w:val="24"/>
        </w:rPr>
        <w:t xml:space="preserve"> </w:t>
      </w:r>
    </w:p>
    <w:p w:rsidR="00EC04BA" w:rsidRDefault="00EC04BA" w:rsidP="00EC04BA">
      <w:pPr>
        <w:rPr>
          <w:szCs w:val="24"/>
        </w:rPr>
      </w:pPr>
    </w:p>
    <w:p w:rsidR="00EC04BA" w:rsidRPr="00EC04BA" w:rsidRDefault="00EC04BA" w:rsidP="00EC04BA">
      <w:pPr>
        <w:rPr>
          <w:i/>
          <w:szCs w:val="24"/>
        </w:rPr>
      </w:pPr>
      <w:r>
        <w:rPr>
          <w:szCs w:val="24"/>
        </w:rPr>
        <w:tab/>
      </w:r>
      <w:r w:rsidRPr="00EC04BA">
        <w:rPr>
          <w:i/>
          <w:szCs w:val="24"/>
        </w:rPr>
        <w:t>Reading:</w:t>
      </w:r>
    </w:p>
    <w:p w:rsidR="00604513" w:rsidRDefault="00604513" w:rsidP="006C7EA5">
      <w:pPr>
        <w:rPr>
          <w:szCs w:val="24"/>
        </w:rPr>
      </w:pPr>
    </w:p>
    <w:p w:rsidR="00604513" w:rsidRDefault="00604513" w:rsidP="00604513">
      <w:pPr>
        <w:pStyle w:val="NormalWeb"/>
        <w:shd w:val="clear" w:color="auto" w:fill="FFFFFF"/>
        <w:spacing w:after="0" w:line="300" w:lineRule="atLeast"/>
        <w:ind w:left="720"/>
        <w:rPr>
          <w:rFonts w:ascii="Helvetica" w:hAnsi="Helvetica"/>
          <w:color w:val="333333"/>
          <w:sz w:val="20"/>
          <w:szCs w:val="20"/>
          <w:lang w:val="en"/>
        </w:rPr>
      </w:pPr>
      <w:r>
        <w:rPr>
          <w:smallCaps/>
          <w:color w:val="000000"/>
          <w:lang w:val="en"/>
        </w:rPr>
        <w:t>Diane Arthur</w:t>
      </w:r>
      <w:r>
        <w:rPr>
          <w:color w:val="000000"/>
          <w:lang w:val="en"/>
        </w:rPr>
        <w:t xml:space="preserve">, </w:t>
      </w:r>
      <w:r>
        <w:rPr>
          <w:rStyle w:val="Emphasis"/>
          <w:color w:val="000000"/>
          <w:lang w:val="en"/>
        </w:rPr>
        <w:t xml:space="preserve">Human Resources and the Law, in </w:t>
      </w:r>
      <w:r>
        <w:rPr>
          <w:smallCaps/>
          <w:color w:val="000000"/>
          <w:lang w:val="en"/>
        </w:rPr>
        <w:t>Managing Human Resources in Small &amp; Mid-Sized Companies</w:t>
      </w:r>
      <w:r>
        <w:rPr>
          <w:color w:val="000000"/>
          <w:lang w:val="en"/>
        </w:rPr>
        <w:t xml:space="preserve"> (1995).</w:t>
      </w:r>
    </w:p>
    <w:p w:rsidR="00604513" w:rsidRDefault="00604513" w:rsidP="00604513">
      <w:pPr>
        <w:pStyle w:val="NormalWeb"/>
        <w:shd w:val="clear" w:color="auto" w:fill="FFFFFF"/>
        <w:spacing w:after="0" w:line="300" w:lineRule="atLeast"/>
        <w:ind w:left="720"/>
        <w:rPr>
          <w:rFonts w:ascii="Helvetica" w:hAnsi="Helvetica"/>
          <w:color w:val="333333"/>
          <w:sz w:val="20"/>
          <w:szCs w:val="20"/>
          <w:lang w:val="en"/>
        </w:rPr>
      </w:pPr>
      <w:r>
        <w:rPr>
          <w:color w:val="000000"/>
          <w:lang w:val="en"/>
        </w:rPr>
        <w:lastRenderedPageBreak/>
        <w:t> </w:t>
      </w:r>
    </w:p>
    <w:p w:rsidR="00604513" w:rsidRDefault="00604513" w:rsidP="00604513">
      <w:pPr>
        <w:pStyle w:val="NormalWeb"/>
        <w:shd w:val="clear" w:color="auto" w:fill="FFFFFF"/>
        <w:spacing w:after="0" w:line="300" w:lineRule="atLeast"/>
        <w:ind w:left="720"/>
        <w:rPr>
          <w:rFonts w:ascii="Helvetica" w:hAnsi="Helvetica"/>
          <w:color w:val="333333"/>
          <w:sz w:val="20"/>
          <w:szCs w:val="20"/>
          <w:lang w:val="en"/>
        </w:rPr>
      </w:pPr>
      <w:r>
        <w:rPr>
          <w:color w:val="000000"/>
          <w:lang w:val="en"/>
        </w:rPr>
        <w:t>Claudio Fernandez-</w:t>
      </w:r>
      <w:proofErr w:type="spellStart"/>
      <w:r>
        <w:rPr>
          <w:color w:val="000000"/>
          <w:lang w:val="en"/>
        </w:rPr>
        <w:t>Araoz</w:t>
      </w:r>
      <w:proofErr w:type="spellEnd"/>
      <w:r>
        <w:rPr>
          <w:color w:val="000000"/>
          <w:lang w:val="en"/>
        </w:rPr>
        <w:t xml:space="preserve">, Boris </w:t>
      </w:r>
      <w:proofErr w:type="spellStart"/>
      <w:r>
        <w:rPr>
          <w:color w:val="000000"/>
          <w:lang w:val="en"/>
        </w:rPr>
        <w:t>Groysberg</w:t>
      </w:r>
      <w:proofErr w:type="spellEnd"/>
      <w:r>
        <w:rPr>
          <w:color w:val="000000"/>
          <w:lang w:val="en"/>
        </w:rPr>
        <w:t xml:space="preserve"> and Nitin </w:t>
      </w:r>
      <w:proofErr w:type="spellStart"/>
      <w:r>
        <w:rPr>
          <w:color w:val="000000"/>
          <w:lang w:val="en"/>
        </w:rPr>
        <w:t>Nohria</w:t>
      </w:r>
      <w:proofErr w:type="spellEnd"/>
      <w:r>
        <w:rPr>
          <w:color w:val="000000"/>
          <w:lang w:val="en"/>
        </w:rPr>
        <w:t xml:space="preserve">, </w:t>
      </w:r>
      <w:r>
        <w:rPr>
          <w:rStyle w:val="Emphasis"/>
          <w:color w:val="000000"/>
          <w:lang w:val="en"/>
        </w:rPr>
        <w:t>The Definite Guide to Recruiting in Good Times and Bad</w:t>
      </w:r>
      <w:r>
        <w:rPr>
          <w:color w:val="000000"/>
          <w:lang w:val="en"/>
        </w:rPr>
        <w:t xml:space="preserve">, </w:t>
      </w:r>
      <w:r>
        <w:rPr>
          <w:smallCaps/>
          <w:color w:val="000000"/>
          <w:lang w:val="en"/>
        </w:rPr>
        <w:t>Harvard Business Review</w:t>
      </w:r>
      <w:r>
        <w:rPr>
          <w:color w:val="000000"/>
          <w:lang w:val="en"/>
        </w:rPr>
        <w:t>,  May 2009, at 74.</w:t>
      </w:r>
    </w:p>
    <w:p w:rsidR="00604513" w:rsidRDefault="00604513" w:rsidP="00604513">
      <w:pPr>
        <w:pStyle w:val="NormalWeb"/>
        <w:shd w:val="clear" w:color="auto" w:fill="FFFFFF"/>
        <w:spacing w:after="0" w:line="300" w:lineRule="atLeast"/>
        <w:ind w:left="720"/>
        <w:rPr>
          <w:rFonts w:ascii="Helvetica" w:hAnsi="Helvetica"/>
          <w:color w:val="333333"/>
          <w:sz w:val="20"/>
          <w:szCs w:val="20"/>
          <w:lang w:val="en"/>
        </w:rPr>
      </w:pPr>
      <w:r>
        <w:rPr>
          <w:color w:val="000000"/>
          <w:lang w:val="en"/>
        </w:rPr>
        <w:t> </w:t>
      </w:r>
    </w:p>
    <w:p w:rsidR="00604513" w:rsidRDefault="00604513" w:rsidP="00604513">
      <w:pPr>
        <w:pStyle w:val="NormalWeb"/>
        <w:shd w:val="clear" w:color="auto" w:fill="FFFFFF"/>
        <w:spacing w:after="0" w:line="300" w:lineRule="atLeast"/>
        <w:ind w:left="720"/>
        <w:rPr>
          <w:rFonts w:ascii="Helvetica" w:hAnsi="Helvetica"/>
          <w:color w:val="333333"/>
          <w:sz w:val="20"/>
          <w:szCs w:val="20"/>
          <w:lang w:val="en"/>
        </w:rPr>
      </w:pPr>
      <w:r>
        <w:rPr>
          <w:color w:val="000000"/>
          <w:lang w:val="en"/>
        </w:rPr>
        <w:t xml:space="preserve">Steven T. Tyler, </w:t>
      </w:r>
      <w:r>
        <w:rPr>
          <w:rStyle w:val="Emphasis"/>
          <w:color w:val="000000"/>
          <w:lang w:val="en"/>
        </w:rPr>
        <w:t>Keep an Open Mind on Psychometric Testing: It Might Make Your Firm Better</w:t>
      </w:r>
      <w:r>
        <w:rPr>
          <w:color w:val="000000"/>
          <w:lang w:val="en"/>
        </w:rPr>
        <w:t xml:space="preserve">, </w:t>
      </w:r>
      <w:r>
        <w:rPr>
          <w:smallCaps/>
          <w:color w:val="000000"/>
          <w:lang w:val="en"/>
        </w:rPr>
        <w:t>Of Counsel</w:t>
      </w:r>
      <w:r>
        <w:rPr>
          <w:color w:val="000000"/>
          <w:lang w:val="en"/>
        </w:rPr>
        <w:t>, Feb. 2015, at 3.</w:t>
      </w:r>
    </w:p>
    <w:p w:rsidR="00604513" w:rsidRDefault="00604513" w:rsidP="00604513">
      <w:pPr>
        <w:pStyle w:val="NormalWeb"/>
        <w:shd w:val="clear" w:color="auto" w:fill="FFFFFF"/>
        <w:spacing w:after="0" w:line="300" w:lineRule="atLeast"/>
        <w:ind w:left="720"/>
        <w:rPr>
          <w:rFonts w:ascii="Helvetica" w:hAnsi="Helvetica"/>
          <w:color w:val="333333"/>
          <w:sz w:val="20"/>
          <w:szCs w:val="20"/>
          <w:lang w:val="en"/>
        </w:rPr>
      </w:pPr>
      <w:r>
        <w:rPr>
          <w:color w:val="000000"/>
          <w:lang w:val="en"/>
        </w:rPr>
        <w:t> </w:t>
      </w:r>
    </w:p>
    <w:p w:rsidR="00604513" w:rsidRDefault="00604513" w:rsidP="00604513">
      <w:pPr>
        <w:pStyle w:val="NormalWeb"/>
        <w:shd w:val="clear" w:color="auto" w:fill="FFFFFF"/>
        <w:spacing w:after="0" w:line="300" w:lineRule="atLeast"/>
        <w:ind w:left="720"/>
        <w:rPr>
          <w:color w:val="000000"/>
          <w:lang w:val="en"/>
        </w:rPr>
      </w:pPr>
      <w:r>
        <w:rPr>
          <w:rStyle w:val="Emphasis"/>
          <w:color w:val="000000"/>
          <w:lang w:val="en"/>
        </w:rPr>
        <w:t>Writing Job Descriptions: An 8-question Checklist</w:t>
      </w:r>
      <w:r>
        <w:rPr>
          <w:color w:val="000000"/>
          <w:lang w:val="en"/>
        </w:rPr>
        <w:t xml:space="preserve">, </w:t>
      </w:r>
      <w:r>
        <w:rPr>
          <w:smallCaps/>
          <w:color w:val="000000"/>
          <w:lang w:val="en"/>
        </w:rPr>
        <w:t>The HR Specialist,</w:t>
      </w:r>
      <w:r>
        <w:rPr>
          <w:color w:val="000000"/>
          <w:lang w:val="en"/>
        </w:rPr>
        <w:t xml:space="preserve"> Dec. 2013 at 6.</w:t>
      </w:r>
    </w:p>
    <w:p w:rsidR="00604513" w:rsidRDefault="00604513" w:rsidP="00604513">
      <w:pPr>
        <w:pStyle w:val="NormalWeb"/>
        <w:shd w:val="clear" w:color="auto" w:fill="FFFFFF"/>
        <w:spacing w:after="0" w:line="300" w:lineRule="atLeast"/>
        <w:ind w:left="720"/>
        <w:rPr>
          <w:color w:val="000000"/>
          <w:lang w:val="en"/>
        </w:rPr>
      </w:pPr>
    </w:p>
    <w:p w:rsidR="00604513" w:rsidRDefault="00604513" w:rsidP="00604513">
      <w:pPr>
        <w:pStyle w:val="NormalWeb"/>
        <w:shd w:val="clear" w:color="auto" w:fill="FFFFFF"/>
        <w:spacing w:after="0" w:line="300" w:lineRule="atLeast"/>
        <w:ind w:left="720"/>
        <w:rPr>
          <w:rFonts w:ascii="Helvetica" w:hAnsi="Helvetica"/>
          <w:color w:val="333333"/>
          <w:sz w:val="20"/>
          <w:szCs w:val="20"/>
          <w:lang w:val="en"/>
        </w:rPr>
      </w:pPr>
      <w:r>
        <w:rPr>
          <w:color w:val="000000"/>
          <w:lang w:val="en"/>
        </w:rPr>
        <w:t xml:space="preserve">Audrey Williams June, </w:t>
      </w:r>
      <w:r>
        <w:rPr>
          <w:rStyle w:val="Emphasis"/>
          <w:color w:val="000000"/>
          <w:lang w:val="en"/>
        </w:rPr>
        <w:t>Google-Stalking Job Candidates: Tempting but Risky</w:t>
      </w:r>
      <w:r>
        <w:rPr>
          <w:color w:val="000000"/>
          <w:lang w:val="en"/>
        </w:rPr>
        <w:t xml:space="preserve">, </w:t>
      </w:r>
      <w:r>
        <w:rPr>
          <w:smallCaps/>
          <w:color w:val="000000"/>
          <w:lang w:val="en"/>
        </w:rPr>
        <w:t>Chronicle of Higher Education</w:t>
      </w:r>
      <w:r>
        <w:rPr>
          <w:color w:val="000000"/>
          <w:lang w:val="en"/>
        </w:rPr>
        <w:t xml:space="preserve">, October 3, 2014, </w:t>
      </w:r>
      <w:hyperlink r:id="rId19" w:tgtFrame="_blank" w:history="1">
        <w:r>
          <w:rPr>
            <w:rStyle w:val="Hyperlink"/>
            <w:color w:val="0563C1"/>
            <w:lang w:val="en"/>
          </w:rPr>
          <w:t>http://chronicle.com/article/Google-Stalking-Job/149193/</w:t>
        </w:r>
        <w:r>
          <w:rPr>
            <w:rStyle w:val="screenreader-only1"/>
            <w:color w:val="0088C7"/>
            <w:lang w:val="en"/>
          </w:rPr>
          <w:t> (Links to an external site.)</w:t>
        </w:r>
      </w:hyperlink>
      <w:r>
        <w:rPr>
          <w:color w:val="000000"/>
          <w:lang w:val="en"/>
        </w:rPr>
        <w:t xml:space="preserve">. </w:t>
      </w:r>
    </w:p>
    <w:p w:rsidR="00604513" w:rsidRDefault="00604513" w:rsidP="00604513">
      <w:pPr>
        <w:pStyle w:val="NormalWeb"/>
        <w:shd w:val="clear" w:color="auto" w:fill="FFFFFF"/>
        <w:spacing w:after="0" w:line="300" w:lineRule="atLeast"/>
        <w:ind w:left="720"/>
        <w:rPr>
          <w:rFonts w:ascii="Helvetica" w:hAnsi="Helvetica"/>
          <w:color w:val="333333"/>
          <w:sz w:val="20"/>
          <w:szCs w:val="20"/>
          <w:lang w:val="en"/>
        </w:rPr>
      </w:pPr>
      <w:r>
        <w:rPr>
          <w:color w:val="000000"/>
          <w:lang w:val="en"/>
        </w:rPr>
        <w:t> </w:t>
      </w:r>
    </w:p>
    <w:p w:rsidR="00604513" w:rsidRDefault="00604513" w:rsidP="00604513">
      <w:pPr>
        <w:pStyle w:val="NormalWeb"/>
        <w:shd w:val="clear" w:color="auto" w:fill="FFFFFF"/>
        <w:spacing w:after="0" w:line="300" w:lineRule="atLeast"/>
        <w:ind w:left="720"/>
        <w:rPr>
          <w:rFonts w:ascii="Helvetica" w:hAnsi="Helvetica"/>
          <w:color w:val="333333"/>
          <w:sz w:val="20"/>
          <w:szCs w:val="20"/>
          <w:lang w:val="en"/>
        </w:rPr>
      </w:pPr>
      <w:r>
        <w:rPr>
          <w:color w:val="000000"/>
          <w:lang w:val="en"/>
        </w:rPr>
        <w:t xml:space="preserve">Alan Henry, </w:t>
      </w:r>
      <w:r>
        <w:rPr>
          <w:rStyle w:val="Emphasis"/>
          <w:color w:val="000000"/>
          <w:lang w:val="en"/>
        </w:rPr>
        <w:t>How to Clean Up Your Online Presence and Make a Great First Impression</w:t>
      </w:r>
      <w:r>
        <w:rPr>
          <w:color w:val="000000"/>
          <w:lang w:val="en"/>
        </w:rPr>
        <w:t xml:space="preserve">, </w:t>
      </w:r>
      <w:proofErr w:type="spellStart"/>
      <w:r>
        <w:rPr>
          <w:smallCaps/>
          <w:color w:val="000000"/>
          <w:lang w:val="en"/>
        </w:rPr>
        <w:t>Lifehacker</w:t>
      </w:r>
      <w:proofErr w:type="spellEnd"/>
      <w:r>
        <w:rPr>
          <w:color w:val="000000"/>
          <w:lang w:val="en"/>
        </w:rPr>
        <w:t>, November 28, 2012, available at:</w:t>
      </w:r>
    </w:p>
    <w:p w:rsidR="00604513" w:rsidRDefault="003716CE" w:rsidP="00604513">
      <w:pPr>
        <w:pStyle w:val="NormalWeb"/>
        <w:shd w:val="clear" w:color="auto" w:fill="FFFFFF"/>
        <w:spacing w:after="0" w:line="300" w:lineRule="atLeast"/>
        <w:ind w:left="720"/>
        <w:rPr>
          <w:rFonts w:ascii="Helvetica" w:hAnsi="Helvetica"/>
          <w:color w:val="333333"/>
          <w:sz w:val="20"/>
          <w:szCs w:val="20"/>
          <w:lang w:val="en"/>
        </w:rPr>
      </w:pPr>
      <w:hyperlink r:id="rId20" w:tgtFrame="_blank" w:history="1">
        <w:r w:rsidR="00604513">
          <w:rPr>
            <w:rStyle w:val="Hyperlink"/>
            <w:color w:val="0563C1"/>
            <w:lang w:val="en"/>
          </w:rPr>
          <w:t>http://lifehacker.com/5963864/how-to-clean-up-your-online-presence-and-make-a-great-first-impression</w:t>
        </w:r>
        <w:r w:rsidR="00604513">
          <w:rPr>
            <w:rStyle w:val="screenreader-only1"/>
            <w:color w:val="0088C7"/>
            <w:lang w:val="en"/>
          </w:rPr>
          <w:t> (Links to an external site.)</w:t>
        </w:r>
      </w:hyperlink>
      <w:r w:rsidR="00604513">
        <w:rPr>
          <w:color w:val="000000"/>
          <w:lang w:val="en"/>
        </w:rPr>
        <w:t xml:space="preserve"> (READ ONLINE)</w:t>
      </w:r>
    </w:p>
    <w:p w:rsidR="00604513" w:rsidRDefault="00604513" w:rsidP="00604513">
      <w:pPr>
        <w:pStyle w:val="NormalWeb"/>
        <w:shd w:val="clear" w:color="auto" w:fill="FFFFFF"/>
        <w:spacing w:after="0" w:line="300" w:lineRule="atLeast"/>
        <w:ind w:left="720"/>
        <w:rPr>
          <w:rFonts w:ascii="Helvetica" w:hAnsi="Helvetica"/>
          <w:color w:val="333333"/>
          <w:sz w:val="20"/>
          <w:szCs w:val="20"/>
          <w:lang w:val="en"/>
        </w:rPr>
      </w:pPr>
      <w:r>
        <w:rPr>
          <w:color w:val="000000"/>
          <w:lang w:val="en"/>
        </w:rPr>
        <w:t> </w:t>
      </w:r>
    </w:p>
    <w:p w:rsidR="00604513" w:rsidRDefault="00604513" w:rsidP="00604513">
      <w:pPr>
        <w:pStyle w:val="NormalWeb"/>
        <w:shd w:val="clear" w:color="auto" w:fill="FFFFFF"/>
        <w:spacing w:after="0" w:line="300" w:lineRule="atLeast"/>
        <w:ind w:left="720"/>
        <w:rPr>
          <w:rFonts w:ascii="Helvetica" w:hAnsi="Helvetica"/>
          <w:color w:val="333333"/>
          <w:sz w:val="20"/>
          <w:szCs w:val="20"/>
          <w:lang w:val="en"/>
        </w:rPr>
      </w:pPr>
      <w:r>
        <w:rPr>
          <w:color w:val="000000"/>
          <w:lang w:val="en"/>
        </w:rPr>
        <w:t xml:space="preserve">Jon </w:t>
      </w:r>
      <w:proofErr w:type="spellStart"/>
      <w:r>
        <w:rPr>
          <w:color w:val="000000"/>
          <w:lang w:val="en"/>
        </w:rPr>
        <w:t>Ronson</w:t>
      </w:r>
      <w:proofErr w:type="spellEnd"/>
      <w:r>
        <w:rPr>
          <w:color w:val="000000"/>
          <w:lang w:val="en"/>
        </w:rPr>
        <w:t xml:space="preserve">, </w:t>
      </w:r>
      <w:r>
        <w:rPr>
          <w:rStyle w:val="Emphasis"/>
          <w:color w:val="000000"/>
          <w:lang w:val="en"/>
        </w:rPr>
        <w:t xml:space="preserve">How One Stupid Tweet Blew </w:t>
      </w:r>
      <w:proofErr w:type="gramStart"/>
      <w:r>
        <w:rPr>
          <w:rStyle w:val="Emphasis"/>
          <w:color w:val="000000"/>
          <w:lang w:val="en"/>
        </w:rPr>
        <w:t>Up</w:t>
      </w:r>
      <w:proofErr w:type="gramEnd"/>
      <w:r>
        <w:rPr>
          <w:rStyle w:val="Emphasis"/>
          <w:color w:val="000000"/>
          <w:lang w:val="en"/>
        </w:rPr>
        <w:t xml:space="preserve"> Justine Sacco’s Life</w:t>
      </w:r>
      <w:r>
        <w:rPr>
          <w:color w:val="000000"/>
          <w:lang w:val="en"/>
        </w:rPr>
        <w:t xml:space="preserve">, </w:t>
      </w:r>
      <w:r>
        <w:rPr>
          <w:smallCaps/>
          <w:color w:val="000000"/>
          <w:lang w:val="en"/>
        </w:rPr>
        <w:t>N.Y. Times Magazine</w:t>
      </w:r>
      <w:r>
        <w:rPr>
          <w:color w:val="000000"/>
          <w:lang w:val="en"/>
        </w:rPr>
        <w:t xml:space="preserve">, Feb. 12, 2015, </w:t>
      </w:r>
      <w:hyperlink r:id="rId21" w:tgtFrame="_blank" w:history="1">
        <w:r>
          <w:rPr>
            <w:rStyle w:val="Hyperlink"/>
            <w:color w:val="0563C1"/>
            <w:lang w:val="en"/>
          </w:rPr>
          <w:t>http://www.nytimes.com/2015/02/15/magazine/how-one-stupid-tweet-ruined-justine-saccos-life.html</w:t>
        </w:r>
        <w:r>
          <w:rPr>
            <w:rStyle w:val="screenreader-only1"/>
            <w:color w:val="0088C7"/>
            <w:lang w:val="en"/>
          </w:rPr>
          <w:t> (Links to an external site.)</w:t>
        </w:r>
      </w:hyperlink>
      <w:r>
        <w:rPr>
          <w:color w:val="000000"/>
          <w:lang w:val="en"/>
        </w:rPr>
        <w:t xml:space="preserve">. </w:t>
      </w:r>
    </w:p>
    <w:p w:rsidR="00604513" w:rsidRDefault="00604513" w:rsidP="00604513">
      <w:pPr>
        <w:pStyle w:val="NormalWeb"/>
        <w:shd w:val="clear" w:color="auto" w:fill="FFFFFF"/>
        <w:spacing w:after="0" w:line="300" w:lineRule="atLeast"/>
        <w:ind w:left="720"/>
        <w:rPr>
          <w:rFonts w:ascii="Helvetica" w:hAnsi="Helvetica"/>
          <w:color w:val="333333"/>
          <w:sz w:val="20"/>
          <w:szCs w:val="20"/>
          <w:lang w:val="en"/>
        </w:rPr>
      </w:pPr>
      <w:r>
        <w:rPr>
          <w:color w:val="000000"/>
          <w:lang w:val="en"/>
        </w:rPr>
        <w:t> </w:t>
      </w:r>
    </w:p>
    <w:p w:rsidR="00604513" w:rsidRDefault="00604513" w:rsidP="00604513">
      <w:pPr>
        <w:pStyle w:val="NormalWeb"/>
        <w:shd w:val="clear" w:color="auto" w:fill="FFFFFF"/>
        <w:spacing w:after="0" w:line="300" w:lineRule="atLeast"/>
        <w:ind w:left="720"/>
        <w:rPr>
          <w:rFonts w:ascii="Helvetica" w:hAnsi="Helvetica"/>
          <w:color w:val="333333"/>
          <w:sz w:val="20"/>
          <w:szCs w:val="20"/>
          <w:lang w:val="en"/>
        </w:rPr>
      </w:pPr>
      <w:r>
        <w:rPr>
          <w:color w:val="000000"/>
          <w:lang w:val="en"/>
        </w:rPr>
        <w:t xml:space="preserve">Melissa </w:t>
      </w:r>
      <w:proofErr w:type="spellStart"/>
      <w:r>
        <w:rPr>
          <w:color w:val="000000"/>
          <w:lang w:val="en"/>
        </w:rPr>
        <w:t>Dennihy</w:t>
      </w:r>
      <w:proofErr w:type="spellEnd"/>
      <w:r>
        <w:rPr>
          <w:color w:val="000000"/>
          <w:lang w:val="en"/>
        </w:rPr>
        <w:t xml:space="preserve">, </w:t>
      </w:r>
      <w:r>
        <w:rPr>
          <w:rStyle w:val="Emphasis"/>
          <w:color w:val="000000"/>
          <w:lang w:val="en"/>
        </w:rPr>
        <w:t>When They Watch You Eat</w:t>
      </w:r>
      <w:r>
        <w:rPr>
          <w:color w:val="000000"/>
          <w:lang w:val="en"/>
        </w:rPr>
        <w:t xml:space="preserve">, </w:t>
      </w:r>
      <w:r>
        <w:rPr>
          <w:smallCaps/>
          <w:color w:val="000000"/>
          <w:lang w:val="en"/>
        </w:rPr>
        <w:t>Inside Higher Ed</w:t>
      </w:r>
      <w:r>
        <w:rPr>
          <w:color w:val="000000"/>
          <w:lang w:val="en"/>
        </w:rPr>
        <w:t>, February 16, 2015.</w:t>
      </w:r>
    </w:p>
    <w:p w:rsidR="00604513" w:rsidRDefault="00604513" w:rsidP="00604513">
      <w:pPr>
        <w:pStyle w:val="NormalWeb"/>
        <w:shd w:val="clear" w:color="auto" w:fill="FFFFFF"/>
        <w:spacing w:after="0" w:line="300" w:lineRule="atLeast"/>
        <w:ind w:left="720"/>
        <w:rPr>
          <w:rFonts w:ascii="Helvetica" w:hAnsi="Helvetica"/>
          <w:color w:val="333333"/>
          <w:sz w:val="20"/>
          <w:szCs w:val="20"/>
          <w:lang w:val="en"/>
        </w:rPr>
      </w:pPr>
      <w:r>
        <w:rPr>
          <w:color w:val="000000"/>
          <w:lang w:val="en"/>
        </w:rPr>
        <w:t> </w:t>
      </w:r>
    </w:p>
    <w:p w:rsidR="00604513" w:rsidRDefault="00604513" w:rsidP="00604513">
      <w:pPr>
        <w:pStyle w:val="NormalWeb"/>
        <w:shd w:val="clear" w:color="auto" w:fill="FFFFFF"/>
        <w:spacing w:after="0" w:line="300" w:lineRule="atLeast"/>
        <w:ind w:left="720"/>
        <w:rPr>
          <w:rFonts w:ascii="Helvetica" w:hAnsi="Helvetica"/>
          <w:color w:val="333333"/>
          <w:sz w:val="20"/>
          <w:szCs w:val="20"/>
          <w:lang w:val="en"/>
        </w:rPr>
      </w:pPr>
      <w:r>
        <w:rPr>
          <w:color w:val="000000"/>
          <w:lang w:val="en"/>
        </w:rPr>
        <w:t xml:space="preserve">Deepak Malhotra, </w:t>
      </w:r>
      <w:r>
        <w:rPr>
          <w:rStyle w:val="Emphasis"/>
          <w:color w:val="000000"/>
          <w:lang w:val="en"/>
        </w:rPr>
        <w:t>15 Rules for Negotiating a Job Offer</w:t>
      </w:r>
      <w:r>
        <w:rPr>
          <w:color w:val="000000"/>
          <w:lang w:val="en"/>
        </w:rPr>
        <w:t xml:space="preserve">, </w:t>
      </w:r>
      <w:r>
        <w:rPr>
          <w:smallCaps/>
          <w:color w:val="000000"/>
          <w:lang w:val="en"/>
        </w:rPr>
        <w:t>Harvard Business Review</w:t>
      </w:r>
      <w:r>
        <w:rPr>
          <w:color w:val="000000"/>
          <w:lang w:val="en"/>
        </w:rPr>
        <w:t>, April 2014, at 117.</w:t>
      </w:r>
    </w:p>
    <w:p w:rsidR="00604513" w:rsidRDefault="00604513" w:rsidP="00604513">
      <w:pPr>
        <w:pStyle w:val="NormalWeb"/>
        <w:shd w:val="clear" w:color="auto" w:fill="FFFFFF"/>
        <w:spacing w:after="0" w:line="300" w:lineRule="atLeast"/>
        <w:ind w:left="720"/>
        <w:rPr>
          <w:rFonts w:ascii="Helvetica" w:hAnsi="Helvetica"/>
          <w:color w:val="333333"/>
          <w:sz w:val="20"/>
          <w:szCs w:val="20"/>
          <w:lang w:val="en"/>
        </w:rPr>
      </w:pPr>
      <w:r>
        <w:rPr>
          <w:color w:val="000000"/>
          <w:lang w:val="en"/>
        </w:rPr>
        <w:t> </w:t>
      </w:r>
    </w:p>
    <w:p w:rsidR="00604513" w:rsidRDefault="00604513" w:rsidP="00604513">
      <w:pPr>
        <w:pStyle w:val="NormalWeb"/>
        <w:shd w:val="clear" w:color="auto" w:fill="FFFFFF"/>
        <w:spacing w:after="0" w:line="300" w:lineRule="atLeast"/>
        <w:ind w:left="720"/>
        <w:rPr>
          <w:color w:val="000000"/>
          <w:lang w:val="en"/>
        </w:rPr>
      </w:pPr>
      <w:r>
        <w:rPr>
          <w:color w:val="000000"/>
          <w:lang w:val="en"/>
        </w:rPr>
        <w:t xml:space="preserve">Jean-François Manzoni, </w:t>
      </w:r>
      <w:r>
        <w:rPr>
          <w:rStyle w:val="Emphasis"/>
          <w:color w:val="000000"/>
          <w:lang w:val="en"/>
        </w:rPr>
        <w:t>A Better Way to Deliver Bad News</w:t>
      </w:r>
      <w:r>
        <w:rPr>
          <w:color w:val="000000"/>
          <w:lang w:val="en"/>
        </w:rPr>
        <w:t xml:space="preserve">, </w:t>
      </w:r>
      <w:r>
        <w:rPr>
          <w:smallCaps/>
          <w:color w:val="000000"/>
          <w:lang w:val="en"/>
        </w:rPr>
        <w:t>Harvard Business Review</w:t>
      </w:r>
      <w:r>
        <w:rPr>
          <w:color w:val="000000"/>
          <w:lang w:val="en"/>
        </w:rPr>
        <w:t>, May 2009, at 114.</w:t>
      </w:r>
    </w:p>
    <w:p w:rsidR="00604513" w:rsidRDefault="00604513" w:rsidP="00604513">
      <w:pPr>
        <w:pStyle w:val="NormalWeb"/>
        <w:shd w:val="clear" w:color="auto" w:fill="FFFFFF"/>
        <w:spacing w:after="0" w:line="300" w:lineRule="atLeast"/>
        <w:ind w:left="720"/>
        <w:rPr>
          <w:color w:val="000000"/>
          <w:lang w:val="en"/>
        </w:rPr>
      </w:pPr>
    </w:p>
    <w:p w:rsidR="00604513" w:rsidRDefault="00604513" w:rsidP="00604513">
      <w:pPr>
        <w:pStyle w:val="NormalWeb"/>
        <w:shd w:val="clear" w:color="auto" w:fill="FFFFFF"/>
        <w:spacing w:after="0" w:line="300" w:lineRule="atLeast"/>
        <w:ind w:left="720"/>
        <w:rPr>
          <w:rFonts w:ascii="Helvetica" w:hAnsi="Helvetica"/>
          <w:color w:val="333333"/>
          <w:sz w:val="20"/>
          <w:szCs w:val="20"/>
          <w:lang w:val="en"/>
        </w:rPr>
      </w:pPr>
      <w:r>
        <w:rPr>
          <w:color w:val="000000"/>
          <w:lang w:val="en"/>
        </w:rPr>
        <w:t xml:space="preserve">Holly Weeks, </w:t>
      </w:r>
      <w:r>
        <w:rPr>
          <w:rStyle w:val="Emphasis"/>
          <w:color w:val="000000"/>
          <w:lang w:val="en"/>
        </w:rPr>
        <w:t>Taking the Stress Out of Stressful Conversations</w:t>
      </w:r>
      <w:r>
        <w:rPr>
          <w:color w:val="000000"/>
          <w:lang w:val="en"/>
        </w:rPr>
        <w:t xml:space="preserve">, </w:t>
      </w:r>
      <w:r>
        <w:rPr>
          <w:smallCaps/>
          <w:color w:val="000000"/>
          <w:lang w:val="en"/>
        </w:rPr>
        <w:t>Harvard Business Review</w:t>
      </w:r>
      <w:r>
        <w:rPr>
          <w:color w:val="000000"/>
          <w:lang w:val="en"/>
        </w:rPr>
        <w:t>, May 2009, at 112.</w:t>
      </w:r>
    </w:p>
    <w:p w:rsidR="00604513" w:rsidRDefault="00604513" w:rsidP="00604513">
      <w:pPr>
        <w:pStyle w:val="NormalWeb"/>
        <w:shd w:val="clear" w:color="auto" w:fill="FFFFFF"/>
        <w:spacing w:after="0" w:line="300" w:lineRule="atLeast"/>
        <w:ind w:left="720"/>
        <w:rPr>
          <w:rFonts w:ascii="Helvetica" w:hAnsi="Helvetica"/>
          <w:color w:val="333333"/>
          <w:sz w:val="20"/>
          <w:szCs w:val="20"/>
          <w:lang w:val="en"/>
        </w:rPr>
      </w:pPr>
      <w:r>
        <w:rPr>
          <w:color w:val="000000"/>
          <w:lang w:val="en"/>
        </w:rPr>
        <w:t> </w:t>
      </w:r>
    </w:p>
    <w:p w:rsidR="00604513" w:rsidRDefault="00604513" w:rsidP="00604513">
      <w:pPr>
        <w:pStyle w:val="NormalWeb"/>
        <w:shd w:val="clear" w:color="auto" w:fill="FFFFFF"/>
        <w:spacing w:after="0" w:line="300" w:lineRule="atLeast"/>
        <w:ind w:left="720"/>
        <w:rPr>
          <w:rFonts w:ascii="Helvetica" w:hAnsi="Helvetica"/>
          <w:color w:val="333333"/>
          <w:sz w:val="20"/>
          <w:szCs w:val="20"/>
          <w:lang w:val="en"/>
        </w:rPr>
      </w:pPr>
      <w:r>
        <w:rPr>
          <w:rStyle w:val="Emphasis"/>
          <w:color w:val="000000"/>
          <w:lang w:val="en"/>
        </w:rPr>
        <w:t>Recover from Mistakes with Credibility and Confidence</w:t>
      </w:r>
      <w:r>
        <w:rPr>
          <w:color w:val="000000"/>
          <w:lang w:val="en"/>
        </w:rPr>
        <w:t xml:space="preserve">, </w:t>
      </w:r>
      <w:proofErr w:type="spellStart"/>
      <w:r>
        <w:rPr>
          <w:smallCaps/>
          <w:color w:val="000000"/>
          <w:lang w:val="en"/>
        </w:rPr>
        <w:t>YourABA</w:t>
      </w:r>
      <w:proofErr w:type="spellEnd"/>
      <w:r>
        <w:rPr>
          <w:smallCaps/>
          <w:color w:val="000000"/>
          <w:lang w:val="en"/>
        </w:rPr>
        <w:t>: e-news from members</w:t>
      </w:r>
      <w:r>
        <w:rPr>
          <w:color w:val="000000"/>
          <w:lang w:val="en"/>
        </w:rPr>
        <w:t>, March 2015.</w:t>
      </w:r>
    </w:p>
    <w:p w:rsidR="00604513" w:rsidRPr="000660DB" w:rsidRDefault="00604513" w:rsidP="006C7EA5">
      <w:pPr>
        <w:rPr>
          <w:szCs w:val="24"/>
        </w:rPr>
      </w:pPr>
    </w:p>
    <w:p w:rsidR="006C7EA5" w:rsidRPr="000660DB" w:rsidRDefault="006C7EA5" w:rsidP="006C7EA5">
      <w:pPr>
        <w:rPr>
          <w:szCs w:val="24"/>
        </w:rPr>
      </w:pPr>
    </w:p>
    <w:p w:rsidR="006C7EA5" w:rsidRPr="000660DB" w:rsidRDefault="006C7EA5" w:rsidP="006C7EA5">
      <w:pPr>
        <w:rPr>
          <w:b/>
          <w:szCs w:val="24"/>
        </w:rPr>
      </w:pPr>
      <w:r w:rsidRPr="000660DB">
        <w:rPr>
          <w:b/>
          <w:szCs w:val="24"/>
        </w:rPr>
        <w:t>February 15</w:t>
      </w:r>
    </w:p>
    <w:p w:rsidR="00EE5AA9" w:rsidRPr="00667CBC" w:rsidRDefault="00EE5AA9" w:rsidP="00667CBC">
      <w:pPr>
        <w:pStyle w:val="ListParagraph"/>
        <w:numPr>
          <w:ilvl w:val="0"/>
          <w:numId w:val="10"/>
        </w:numPr>
        <w:rPr>
          <w:szCs w:val="24"/>
        </w:rPr>
      </w:pPr>
      <w:r w:rsidRPr="00667CBC">
        <w:rPr>
          <w:szCs w:val="24"/>
        </w:rPr>
        <w:t>Legal information creation and dissemination</w:t>
      </w:r>
    </w:p>
    <w:p w:rsidR="00604513" w:rsidRDefault="00604513" w:rsidP="00EE5AA9">
      <w:pPr>
        <w:rPr>
          <w:szCs w:val="24"/>
        </w:rPr>
      </w:pPr>
    </w:p>
    <w:p w:rsidR="00EC04BA" w:rsidRPr="00EC04BA" w:rsidRDefault="00EC04BA" w:rsidP="00EE5AA9">
      <w:pPr>
        <w:rPr>
          <w:i/>
          <w:szCs w:val="24"/>
        </w:rPr>
      </w:pPr>
      <w:r>
        <w:rPr>
          <w:szCs w:val="24"/>
        </w:rPr>
        <w:tab/>
      </w:r>
      <w:r w:rsidRPr="00EC04BA">
        <w:rPr>
          <w:i/>
          <w:szCs w:val="24"/>
        </w:rPr>
        <w:t xml:space="preserve">Reading: </w:t>
      </w:r>
    </w:p>
    <w:p w:rsidR="00EC04BA" w:rsidRDefault="00EC04BA" w:rsidP="00EE5AA9">
      <w:pPr>
        <w:rPr>
          <w:szCs w:val="24"/>
        </w:rPr>
      </w:pPr>
    </w:p>
    <w:p w:rsidR="00604513" w:rsidRDefault="00604513" w:rsidP="00604513">
      <w:pPr>
        <w:ind w:left="720"/>
      </w:pPr>
      <w:r w:rsidRPr="00780824">
        <w:lastRenderedPageBreak/>
        <w:t>Coalition for Networked Information</w:t>
      </w:r>
      <w:r>
        <w:t xml:space="preserve">, </w:t>
      </w:r>
      <w:r w:rsidRPr="008C3090">
        <w:rPr>
          <w:i/>
        </w:rPr>
        <w:t>Principles of Public Information</w:t>
      </w:r>
      <w:r>
        <w:t xml:space="preserve">, </w:t>
      </w:r>
      <w:hyperlink r:id="rId22" w:history="1">
        <w:r w:rsidRPr="005D3396">
          <w:rPr>
            <w:rStyle w:val="Hyperlink"/>
          </w:rPr>
          <w:t>http://old.cni.org/docs/infopols/NCLIS.html</w:t>
        </w:r>
      </w:hyperlink>
      <w:r>
        <w:t xml:space="preserve"> </w:t>
      </w:r>
    </w:p>
    <w:p w:rsidR="00604513" w:rsidRDefault="00604513" w:rsidP="00604513">
      <w:pPr>
        <w:ind w:left="720"/>
      </w:pPr>
    </w:p>
    <w:p w:rsidR="00604513" w:rsidRDefault="00604513" w:rsidP="00604513">
      <w:pPr>
        <w:ind w:left="720"/>
      </w:pPr>
      <w:r w:rsidRPr="00C575FB">
        <w:t xml:space="preserve">Morris L. Cohen, </w:t>
      </w:r>
      <w:proofErr w:type="gramStart"/>
      <w:r w:rsidRPr="00C575FB">
        <w:rPr>
          <w:i/>
        </w:rPr>
        <w:t>An</w:t>
      </w:r>
      <w:proofErr w:type="gramEnd"/>
      <w:r w:rsidRPr="00C575FB">
        <w:rPr>
          <w:i/>
        </w:rPr>
        <w:t xml:space="preserve"> Historical Overview of American Law Publishing</w:t>
      </w:r>
      <w:r w:rsidRPr="00C575FB">
        <w:t xml:space="preserve">, 31 </w:t>
      </w:r>
      <w:r w:rsidRPr="00C575FB">
        <w:rPr>
          <w:smallCaps/>
        </w:rPr>
        <w:t>Intl. J. Legal Info.</w:t>
      </w:r>
      <w:r w:rsidRPr="00C575FB">
        <w:t xml:space="preserve"> 168 (2003)</w:t>
      </w:r>
    </w:p>
    <w:p w:rsidR="00604513" w:rsidRPr="00C575FB" w:rsidRDefault="00604513" w:rsidP="00604513">
      <w:r w:rsidRPr="00C575FB">
        <w:tab/>
      </w:r>
      <w:r w:rsidRPr="00C575FB">
        <w:tab/>
      </w:r>
      <w:r w:rsidRPr="00C575FB">
        <w:tab/>
      </w:r>
    </w:p>
    <w:p w:rsidR="00604513" w:rsidRDefault="00604513" w:rsidP="00604513">
      <w:pPr>
        <w:ind w:left="720"/>
        <w:rPr>
          <w:smallCaps/>
        </w:rPr>
      </w:pPr>
      <w:r w:rsidRPr="00C575FB">
        <w:t xml:space="preserve">Paul T. Jaeger and John Carlo </w:t>
      </w:r>
      <w:proofErr w:type="spellStart"/>
      <w:r w:rsidRPr="00C575FB">
        <w:t>Bertot</w:t>
      </w:r>
      <w:proofErr w:type="spellEnd"/>
      <w:r w:rsidRPr="00C575FB">
        <w:t xml:space="preserve">, </w:t>
      </w:r>
      <w:r w:rsidRPr="00C575FB">
        <w:rPr>
          <w:i/>
        </w:rPr>
        <w:t>Responsibility Rolls Down: Public Libraries and the Social and Policy Obligations of Ensuring Access to E-government and Government Information</w:t>
      </w:r>
      <w:r w:rsidRPr="00C575FB">
        <w:t xml:space="preserve">, 30 </w:t>
      </w:r>
      <w:r w:rsidRPr="00C575FB">
        <w:rPr>
          <w:smallCaps/>
        </w:rPr>
        <w:t>Pub. Lib. Q. 91 (2011)</w:t>
      </w:r>
    </w:p>
    <w:p w:rsidR="00604513" w:rsidRDefault="00604513" w:rsidP="00604513">
      <w:pPr>
        <w:ind w:left="720"/>
        <w:rPr>
          <w:smallCaps/>
        </w:rPr>
      </w:pPr>
    </w:p>
    <w:p w:rsidR="00604513" w:rsidRDefault="00604513" w:rsidP="00604513">
      <w:pPr>
        <w:ind w:left="720"/>
      </w:pPr>
      <w:r>
        <w:t xml:space="preserve">Katrina Fischer </w:t>
      </w:r>
      <w:proofErr w:type="spellStart"/>
      <w:r>
        <w:t>Kuh</w:t>
      </w:r>
      <w:proofErr w:type="spellEnd"/>
      <w:r>
        <w:t xml:space="preserve">, </w:t>
      </w:r>
      <w:r w:rsidRPr="006570C4">
        <w:rPr>
          <w:i/>
        </w:rPr>
        <w:t>Electronically Manufactured Law</w:t>
      </w:r>
      <w:r>
        <w:t xml:space="preserve">, </w:t>
      </w:r>
      <w:r w:rsidRPr="00780824">
        <w:rPr>
          <w:smallCaps/>
        </w:rPr>
        <w:t xml:space="preserve">22 </w:t>
      </w:r>
      <w:proofErr w:type="spellStart"/>
      <w:r w:rsidRPr="00780824">
        <w:rPr>
          <w:smallCaps/>
        </w:rPr>
        <w:t>Harv</w:t>
      </w:r>
      <w:proofErr w:type="spellEnd"/>
      <w:r w:rsidRPr="00780824">
        <w:rPr>
          <w:smallCaps/>
        </w:rPr>
        <w:t>. J. Law &amp; Tech.</w:t>
      </w:r>
      <w:r>
        <w:t xml:space="preserve"> 223 (2008)</w:t>
      </w:r>
    </w:p>
    <w:p w:rsidR="00604513" w:rsidRDefault="00604513" w:rsidP="00604513">
      <w:pPr>
        <w:ind w:left="720"/>
      </w:pPr>
    </w:p>
    <w:p w:rsidR="00BE3967" w:rsidRDefault="00604513" w:rsidP="00014E45">
      <w:pPr>
        <w:ind w:left="720"/>
        <w:rPr>
          <w:szCs w:val="24"/>
        </w:rPr>
      </w:pPr>
      <w:r w:rsidRPr="008C3090">
        <w:rPr>
          <w:smallCaps/>
        </w:rPr>
        <w:t>Sunlight Foundation</w:t>
      </w:r>
      <w:r>
        <w:t xml:space="preserve">, </w:t>
      </w:r>
      <w:r w:rsidRPr="008C3090">
        <w:rPr>
          <w:i/>
        </w:rPr>
        <w:t>Open Data Policy Guidelines</w:t>
      </w:r>
      <w:r>
        <w:t xml:space="preserve">, </w:t>
      </w:r>
      <w:hyperlink r:id="rId23" w:history="1">
        <w:r w:rsidRPr="005D3396">
          <w:rPr>
            <w:rStyle w:val="Hyperlink"/>
          </w:rPr>
          <w:t>http://sunlightfoundation.com/opendataguidelines/</w:t>
        </w:r>
      </w:hyperlink>
      <w:r>
        <w:t xml:space="preserve"> </w:t>
      </w:r>
    </w:p>
    <w:p w:rsidR="00BE3967" w:rsidRDefault="00BE3967" w:rsidP="00EE5AA9">
      <w:pPr>
        <w:rPr>
          <w:szCs w:val="24"/>
        </w:rPr>
      </w:pPr>
    </w:p>
    <w:p w:rsidR="00EE5AA9" w:rsidRDefault="00EC04BA" w:rsidP="00667CBC">
      <w:pPr>
        <w:pStyle w:val="ListParagraph"/>
        <w:numPr>
          <w:ilvl w:val="0"/>
          <w:numId w:val="10"/>
        </w:numPr>
        <w:rPr>
          <w:szCs w:val="24"/>
        </w:rPr>
      </w:pPr>
      <w:r>
        <w:rPr>
          <w:szCs w:val="24"/>
        </w:rPr>
        <w:t>Cognitive Computing (</w:t>
      </w:r>
      <w:r w:rsidR="00EE5AA9" w:rsidRPr="00667CBC">
        <w:rPr>
          <w:szCs w:val="24"/>
        </w:rPr>
        <w:t>Artificial Intelligence (AI)</w:t>
      </w:r>
      <w:r>
        <w:rPr>
          <w:szCs w:val="24"/>
        </w:rPr>
        <w:t xml:space="preserve"> </w:t>
      </w:r>
      <w:r w:rsidR="00871323" w:rsidRPr="00667CBC">
        <w:rPr>
          <w:szCs w:val="24"/>
        </w:rPr>
        <w:t>(</w:t>
      </w:r>
      <w:r w:rsidR="00871323" w:rsidRPr="00667CBC">
        <w:rPr>
          <w:i/>
          <w:szCs w:val="24"/>
        </w:rPr>
        <w:t>Blythe McCoy</w:t>
      </w:r>
      <w:r w:rsidR="00871323" w:rsidRPr="00667CBC">
        <w:rPr>
          <w:szCs w:val="24"/>
        </w:rPr>
        <w:t>)</w:t>
      </w:r>
    </w:p>
    <w:p w:rsidR="00EC04BA" w:rsidRDefault="00EC04BA" w:rsidP="00EC04BA">
      <w:pPr>
        <w:rPr>
          <w:szCs w:val="24"/>
        </w:rPr>
      </w:pPr>
    </w:p>
    <w:p w:rsidR="00EC04BA" w:rsidRPr="00EC04BA" w:rsidRDefault="00EC04BA" w:rsidP="00EC04BA">
      <w:pPr>
        <w:rPr>
          <w:i/>
          <w:szCs w:val="24"/>
        </w:rPr>
      </w:pPr>
      <w:r>
        <w:rPr>
          <w:szCs w:val="24"/>
        </w:rPr>
        <w:tab/>
      </w:r>
      <w:r w:rsidRPr="00EC04BA">
        <w:rPr>
          <w:i/>
          <w:szCs w:val="24"/>
        </w:rPr>
        <w:t>Reading:</w:t>
      </w:r>
    </w:p>
    <w:p w:rsidR="00D76676" w:rsidRDefault="00D76676" w:rsidP="00EE5AA9">
      <w:pPr>
        <w:rPr>
          <w:szCs w:val="24"/>
        </w:rPr>
      </w:pPr>
    </w:p>
    <w:p w:rsidR="00D76676" w:rsidRDefault="00D76676" w:rsidP="00EC04BA">
      <w:pPr>
        <w:ind w:left="720"/>
        <w:rPr>
          <w:szCs w:val="24"/>
        </w:rPr>
      </w:pPr>
      <w:r>
        <w:rPr>
          <w:szCs w:val="24"/>
        </w:rPr>
        <w:t xml:space="preserve">Artificial Intelligence in Law: The State of Play 2016: </w:t>
      </w:r>
      <w:hyperlink r:id="rId24" w:history="1">
        <w:r w:rsidRPr="00A30301">
          <w:rPr>
            <w:rStyle w:val="Hyperlink"/>
            <w:szCs w:val="24"/>
          </w:rPr>
          <w:t>http://www.neotalogic.com/wp-content/uploads/2016/04/Artificial-Intelligence-in-Law-The-State-of-Play-2016.pdf</w:t>
        </w:r>
      </w:hyperlink>
      <w:r>
        <w:rPr>
          <w:szCs w:val="24"/>
        </w:rPr>
        <w:t xml:space="preserve"> </w:t>
      </w:r>
    </w:p>
    <w:p w:rsidR="00B03E04" w:rsidRDefault="00B03E04" w:rsidP="00EC04BA">
      <w:pPr>
        <w:ind w:left="720"/>
        <w:rPr>
          <w:szCs w:val="24"/>
        </w:rPr>
      </w:pPr>
    </w:p>
    <w:p w:rsidR="00B03E04" w:rsidRPr="000660DB" w:rsidRDefault="00B03E04" w:rsidP="00EC04BA">
      <w:pPr>
        <w:ind w:left="720"/>
        <w:rPr>
          <w:szCs w:val="24"/>
        </w:rPr>
      </w:pPr>
      <w:r>
        <w:rPr>
          <w:szCs w:val="24"/>
        </w:rPr>
        <w:t xml:space="preserve">How Artificial Intelligence is Transforming the Legal Profession: </w:t>
      </w:r>
      <w:hyperlink r:id="rId25" w:history="1">
        <w:r w:rsidRPr="00A30301">
          <w:rPr>
            <w:rStyle w:val="Hyperlink"/>
            <w:szCs w:val="24"/>
          </w:rPr>
          <w:t>http://www.abajournal.com/magazine/article/how_artificial_intelligence_is_transforming_the_legal_profession</w:t>
        </w:r>
      </w:hyperlink>
      <w:r>
        <w:rPr>
          <w:szCs w:val="24"/>
        </w:rPr>
        <w:t xml:space="preserve"> </w:t>
      </w:r>
    </w:p>
    <w:p w:rsidR="006C7EA5" w:rsidRPr="000660DB" w:rsidRDefault="006C7EA5" w:rsidP="006C7EA5">
      <w:pPr>
        <w:rPr>
          <w:szCs w:val="24"/>
        </w:rPr>
      </w:pPr>
    </w:p>
    <w:p w:rsidR="006C7EA5" w:rsidRDefault="006C7EA5" w:rsidP="006C7EA5">
      <w:pPr>
        <w:rPr>
          <w:b/>
          <w:szCs w:val="24"/>
        </w:rPr>
      </w:pPr>
      <w:r w:rsidRPr="000660DB">
        <w:rPr>
          <w:b/>
          <w:szCs w:val="24"/>
        </w:rPr>
        <w:t>February 22</w:t>
      </w:r>
      <w:r w:rsidR="00871323">
        <w:rPr>
          <w:b/>
          <w:szCs w:val="24"/>
        </w:rPr>
        <w:t>*</w:t>
      </w:r>
      <w:r w:rsidR="00EE5AA9">
        <w:rPr>
          <w:b/>
          <w:szCs w:val="24"/>
        </w:rPr>
        <w:t xml:space="preserve"> </w:t>
      </w:r>
    </w:p>
    <w:p w:rsidR="00D87912" w:rsidRPr="000660DB" w:rsidRDefault="00D87912" w:rsidP="00D87912">
      <w:pPr>
        <w:pStyle w:val="ListParagraph"/>
        <w:numPr>
          <w:ilvl w:val="0"/>
          <w:numId w:val="2"/>
        </w:numPr>
        <w:rPr>
          <w:szCs w:val="24"/>
        </w:rPr>
      </w:pPr>
      <w:r w:rsidRPr="000660DB">
        <w:rPr>
          <w:szCs w:val="24"/>
        </w:rPr>
        <w:t>Project planning</w:t>
      </w:r>
    </w:p>
    <w:p w:rsidR="00D87912" w:rsidRDefault="00D87912" w:rsidP="00D87912">
      <w:pPr>
        <w:pStyle w:val="ListParagraph"/>
        <w:numPr>
          <w:ilvl w:val="0"/>
          <w:numId w:val="2"/>
        </w:numPr>
        <w:rPr>
          <w:szCs w:val="24"/>
        </w:rPr>
      </w:pPr>
      <w:r w:rsidRPr="000660DB">
        <w:rPr>
          <w:szCs w:val="24"/>
        </w:rPr>
        <w:t xml:space="preserve">Leading groups (meetings, time management, </w:t>
      </w:r>
      <w:r>
        <w:rPr>
          <w:szCs w:val="24"/>
        </w:rPr>
        <w:t>etc.</w:t>
      </w:r>
      <w:r w:rsidRPr="000660DB">
        <w:rPr>
          <w:szCs w:val="24"/>
        </w:rPr>
        <w:t>)</w:t>
      </w:r>
    </w:p>
    <w:p w:rsidR="00604513" w:rsidRDefault="00604513" w:rsidP="00604513">
      <w:pPr>
        <w:rPr>
          <w:szCs w:val="24"/>
        </w:rPr>
      </w:pPr>
    </w:p>
    <w:p w:rsidR="00604513" w:rsidRDefault="00E94281" w:rsidP="00E94281">
      <w:pPr>
        <w:ind w:left="720"/>
        <w:rPr>
          <w:szCs w:val="24"/>
        </w:rPr>
      </w:pPr>
      <w:r>
        <w:rPr>
          <w:szCs w:val="24"/>
        </w:rPr>
        <w:t>Reading TBD</w:t>
      </w:r>
    </w:p>
    <w:p w:rsidR="00604513" w:rsidRPr="00604513" w:rsidRDefault="00604513" w:rsidP="00604513">
      <w:pPr>
        <w:rPr>
          <w:szCs w:val="24"/>
        </w:rPr>
      </w:pPr>
    </w:p>
    <w:p w:rsidR="00D87912" w:rsidRPr="000660DB" w:rsidRDefault="00D87912" w:rsidP="006C7EA5">
      <w:pPr>
        <w:rPr>
          <w:szCs w:val="24"/>
        </w:rPr>
      </w:pPr>
    </w:p>
    <w:p w:rsidR="006C7EA5" w:rsidRDefault="006C7EA5" w:rsidP="006C7EA5">
      <w:pPr>
        <w:rPr>
          <w:szCs w:val="24"/>
        </w:rPr>
      </w:pPr>
      <w:r w:rsidRPr="000660DB">
        <w:rPr>
          <w:b/>
          <w:szCs w:val="24"/>
        </w:rPr>
        <w:t>March 1</w:t>
      </w:r>
      <w:r w:rsidR="00871323">
        <w:rPr>
          <w:b/>
          <w:szCs w:val="24"/>
        </w:rPr>
        <w:t>*</w:t>
      </w:r>
      <w:r w:rsidR="000660DB">
        <w:rPr>
          <w:b/>
          <w:szCs w:val="24"/>
        </w:rPr>
        <w:t xml:space="preserve"> </w:t>
      </w:r>
      <w:r w:rsidR="00D87912" w:rsidRPr="000660DB">
        <w:rPr>
          <w:szCs w:val="24"/>
        </w:rPr>
        <w:t>(</w:t>
      </w:r>
      <w:r w:rsidR="00E94281" w:rsidRPr="00E94281">
        <w:rPr>
          <w:i/>
          <w:szCs w:val="24"/>
        </w:rPr>
        <w:t>Betsy Appleton</w:t>
      </w:r>
      <w:r w:rsidR="00D87912" w:rsidRPr="000660DB">
        <w:rPr>
          <w:szCs w:val="24"/>
        </w:rPr>
        <w:t>)</w:t>
      </w:r>
    </w:p>
    <w:p w:rsidR="00D87912" w:rsidRDefault="00D87912" w:rsidP="006C7EA5">
      <w:pPr>
        <w:rPr>
          <w:szCs w:val="24"/>
        </w:rPr>
      </w:pPr>
      <w:r w:rsidRPr="000660DB">
        <w:rPr>
          <w:b/>
          <w:szCs w:val="24"/>
        </w:rPr>
        <w:t>March 8</w:t>
      </w:r>
      <w:r>
        <w:rPr>
          <w:b/>
          <w:szCs w:val="24"/>
        </w:rPr>
        <w:t>*</w:t>
      </w:r>
    </w:p>
    <w:p w:rsidR="006C7EA5" w:rsidRPr="00667CBC" w:rsidRDefault="00EE5AA9" w:rsidP="00667CBC">
      <w:pPr>
        <w:pStyle w:val="ListParagraph"/>
        <w:numPr>
          <w:ilvl w:val="0"/>
          <w:numId w:val="11"/>
        </w:numPr>
        <w:rPr>
          <w:szCs w:val="24"/>
        </w:rPr>
      </w:pPr>
      <w:r w:rsidRPr="00667CBC">
        <w:rPr>
          <w:szCs w:val="24"/>
        </w:rPr>
        <w:t>Identification, selection, and acquisition of legal information</w:t>
      </w:r>
    </w:p>
    <w:p w:rsidR="00604513" w:rsidRDefault="00604513" w:rsidP="006C7EA5">
      <w:pPr>
        <w:rPr>
          <w:szCs w:val="24"/>
        </w:rPr>
      </w:pPr>
    </w:p>
    <w:p w:rsidR="00E94281" w:rsidRDefault="00E94281" w:rsidP="00E94281">
      <w:pPr>
        <w:ind w:left="720"/>
      </w:pPr>
      <w:r w:rsidRPr="00262F4E">
        <w:t xml:space="preserve">Anne Klinefelter, </w:t>
      </w:r>
      <w:r w:rsidRPr="00262F4E">
        <w:rPr>
          <w:i/>
        </w:rPr>
        <w:t>First Amendment Limits on Library Collection Management</w:t>
      </w:r>
      <w:r>
        <w:t xml:space="preserve">, </w:t>
      </w:r>
      <w:r w:rsidRPr="00FC3D96">
        <w:rPr>
          <w:smallCaps/>
        </w:rPr>
        <w:t xml:space="preserve">102 Law </w:t>
      </w:r>
      <w:proofErr w:type="spellStart"/>
      <w:r w:rsidRPr="00FC3D96">
        <w:rPr>
          <w:smallCaps/>
        </w:rPr>
        <w:t>Libr</w:t>
      </w:r>
      <w:proofErr w:type="spellEnd"/>
      <w:r w:rsidRPr="00FC3D96">
        <w:rPr>
          <w:smallCaps/>
        </w:rPr>
        <w:t>. J. 343 (2010)</w:t>
      </w:r>
    </w:p>
    <w:p w:rsidR="00E94281" w:rsidRDefault="00E94281" w:rsidP="00E94281">
      <w:pPr>
        <w:ind w:left="720"/>
      </w:pPr>
    </w:p>
    <w:p w:rsidR="00E94281" w:rsidRDefault="00E94281" w:rsidP="00E94281">
      <w:pPr>
        <w:ind w:left="720"/>
      </w:pPr>
      <w:r>
        <w:t xml:space="preserve">James Heller, </w:t>
      </w:r>
      <w:r w:rsidRPr="00262F4E">
        <w:rPr>
          <w:i/>
        </w:rPr>
        <w:t>Collection Development &amp; Weeding a la Versace: Fashioning a Policy for your Library</w:t>
      </w:r>
      <w:r>
        <w:t xml:space="preserve">, </w:t>
      </w:r>
      <w:r w:rsidRPr="00FC3D96">
        <w:rPr>
          <w:smallCaps/>
        </w:rPr>
        <w:t>6 AALL Spectrum 12 (March, 2002)</w:t>
      </w:r>
      <w:r>
        <w:t xml:space="preserve"> (available on HeinOnline or at </w:t>
      </w:r>
    </w:p>
    <w:p w:rsidR="00E94281" w:rsidRDefault="00E94281" w:rsidP="00E94281">
      <w:pPr>
        <w:ind w:left="720"/>
        <w:rPr>
          <w:color w:val="1F497D"/>
        </w:rPr>
      </w:pPr>
      <w:hyperlink r:id="rId26" w:history="1">
        <w:r>
          <w:rPr>
            <w:rStyle w:val="Hyperlink"/>
          </w:rPr>
          <w:t>http://www.aallnet.org/main-menu/Publications/spectrum/Archives/Vol-6/pub_sp0202/pub-sp0202-prodev.pdf</w:t>
        </w:r>
      </w:hyperlink>
      <w:r>
        <w:rPr>
          <w:color w:val="1F497D"/>
        </w:rPr>
        <w:t xml:space="preserve"> </w:t>
      </w:r>
    </w:p>
    <w:p w:rsidR="00E94281" w:rsidRDefault="00E94281" w:rsidP="00E94281">
      <w:pPr>
        <w:ind w:left="720"/>
      </w:pPr>
    </w:p>
    <w:p w:rsidR="00E94281" w:rsidRDefault="00E94281" w:rsidP="00E94281">
      <w:pPr>
        <w:ind w:left="720"/>
        <w:rPr>
          <w:color w:val="1F497D"/>
        </w:rPr>
      </w:pPr>
      <w:r>
        <w:lastRenderedPageBreak/>
        <w:t>L</w:t>
      </w:r>
      <w:bookmarkStart w:id="0" w:name="_GoBack"/>
      <w:bookmarkEnd w:id="0"/>
      <w:r>
        <w:t xml:space="preserve">aw Library, University of Michigan Law School, </w:t>
      </w:r>
      <w:r>
        <w:rPr>
          <w:i/>
        </w:rPr>
        <w:t xml:space="preserve">Acquisitions and Collection Development Glossary, </w:t>
      </w:r>
      <w:r>
        <w:t>at</w:t>
      </w:r>
      <w:r>
        <w:rPr>
          <w:color w:val="1F497D"/>
        </w:rPr>
        <w:t xml:space="preserve">: </w:t>
      </w:r>
      <w:hyperlink r:id="rId27" w:history="1">
        <w:r>
          <w:rPr>
            <w:rStyle w:val="Hyperlink"/>
          </w:rPr>
          <w:t>http://www.law.umich.edu/library/info/Pages/Glossary.htm</w:t>
        </w:r>
      </w:hyperlink>
    </w:p>
    <w:p w:rsidR="00E94281" w:rsidRDefault="00E94281" w:rsidP="00E94281">
      <w:pPr>
        <w:ind w:left="720"/>
      </w:pPr>
      <w:r w:rsidRPr="00262F4E">
        <w:t>(</w:t>
      </w:r>
      <w:proofErr w:type="gramStart"/>
      <w:r w:rsidRPr="00262F4E">
        <w:t>for</w:t>
      </w:r>
      <w:proofErr w:type="gramEnd"/>
      <w:r w:rsidRPr="00262F4E">
        <w:t xml:space="preserve"> reference; just skim through it)</w:t>
      </w:r>
    </w:p>
    <w:p w:rsidR="00E94281" w:rsidRDefault="00E94281" w:rsidP="00E94281">
      <w:pPr>
        <w:ind w:left="720"/>
      </w:pPr>
    </w:p>
    <w:p w:rsidR="00E94281" w:rsidRPr="00914707" w:rsidRDefault="00E94281" w:rsidP="00E94281">
      <w:pPr>
        <w:ind w:left="720"/>
      </w:pPr>
    </w:p>
    <w:p w:rsidR="00E94281" w:rsidRDefault="00E94281" w:rsidP="00E94281">
      <w:pPr>
        <w:ind w:left="720"/>
      </w:pPr>
      <w:r w:rsidRPr="00914707">
        <w:t xml:space="preserve">American </w:t>
      </w:r>
      <w:r>
        <w:t>Association of Law Libraries, “</w:t>
      </w:r>
      <w:r w:rsidRPr="00FC3D96">
        <w:rPr>
          <w:i/>
        </w:rPr>
        <w:t>Checklist for the Negotiation of Internet Subscriptions</w:t>
      </w:r>
      <w:r>
        <w:t xml:space="preserve">,” </w:t>
      </w:r>
      <w:hyperlink r:id="rId28" w:history="1">
        <w:r w:rsidRPr="00CF7A1C">
          <w:rPr>
            <w:rStyle w:val="Hyperlink"/>
          </w:rPr>
          <w:t>http://www.aallnet.org/main-menu/Advocacy/vendorrelations/CRIV-Tools/negotiate.html</w:t>
        </w:r>
      </w:hyperlink>
      <w:r>
        <w:t xml:space="preserve"> </w:t>
      </w:r>
    </w:p>
    <w:p w:rsidR="00E94281" w:rsidRPr="00914707" w:rsidRDefault="00E94281" w:rsidP="00E94281">
      <w:pPr>
        <w:ind w:left="720"/>
      </w:pPr>
    </w:p>
    <w:p w:rsidR="00E94281" w:rsidRPr="0076523C" w:rsidRDefault="00E94281" w:rsidP="00E94281">
      <w:pPr>
        <w:ind w:left="720"/>
      </w:pPr>
      <w:r>
        <w:t>Center for Research Libraries, “</w:t>
      </w:r>
      <w:r w:rsidRPr="00FC3D96">
        <w:rPr>
          <w:i/>
        </w:rPr>
        <w:t>LIBLICENSE</w:t>
      </w:r>
      <w:r>
        <w:t xml:space="preserve">,” </w:t>
      </w:r>
      <w:hyperlink r:id="rId29" w:history="1">
        <w:r w:rsidRPr="00CF7A1C">
          <w:rPr>
            <w:rStyle w:val="Hyperlink"/>
          </w:rPr>
          <w:t>http://liblicense.crl.edu/</w:t>
        </w:r>
      </w:hyperlink>
      <w:r>
        <w:t xml:space="preserve">.  </w:t>
      </w:r>
      <w:r w:rsidRPr="0076523C">
        <w:t>You may find this useful as a resource; it is not assigned reading.</w:t>
      </w:r>
    </w:p>
    <w:p w:rsidR="00E94281" w:rsidRPr="00914707" w:rsidRDefault="00E94281" w:rsidP="00E94281">
      <w:pPr>
        <w:ind w:left="720"/>
      </w:pPr>
    </w:p>
    <w:p w:rsidR="00E94281" w:rsidRDefault="00E94281" w:rsidP="00E94281">
      <w:pPr>
        <w:ind w:left="720"/>
      </w:pPr>
      <w:r>
        <w:t>Georgia Harper, “</w:t>
      </w:r>
      <w:r w:rsidRPr="00FC3D96">
        <w:rPr>
          <w:i/>
        </w:rPr>
        <w:t>Copyright in the Library: Licensing Access,</w:t>
      </w:r>
      <w:r>
        <w:t xml:space="preserve">” </w:t>
      </w:r>
      <w:hyperlink r:id="rId30" w:history="1">
        <w:r w:rsidRPr="00CF7A1C">
          <w:rPr>
            <w:rStyle w:val="Hyperlink"/>
          </w:rPr>
          <w:t>http://copyright.lib.utexas.edu/l-cntrct.html</w:t>
        </w:r>
      </w:hyperlink>
      <w:r>
        <w:t xml:space="preserve">  </w:t>
      </w:r>
      <w:r w:rsidRPr="0076523C">
        <w:rPr>
          <w:b/>
        </w:rPr>
        <w:t>and</w:t>
      </w:r>
      <w:r>
        <w:t xml:space="preserve"> </w:t>
      </w:r>
    </w:p>
    <w:p w:rsidR="00E94281" w:rsidRPr="00914707" w:rsidRDefault="00E94281" w:rsidP="00E94281">
      <w:pPr>
        <w:ind w:left="720"/>
      </w:pPr>
      <w:r>
        <w:t>“</w:t>
      </w:r>
      <w:r w:rsidRPr="00FC3D96">
        <w:rPr>
          <w:i/>
        </w:rPr>
        <w:t>Copyright in the Library: The Digital Library</w:t>
      </w:r>
      <w:r>
        <w:t xml:space="preserve">,” </w:t>
      </w:r>
      <w:hyperlink r:id="rId31" w:history="1">
        <w:r w:rsidRPr="00CF7A1C">
          <w:rPr>
            <w:rStyle w:val="Hyperlink"/>
          </w:rPr>
          <w:t>http://copyright.lib.utexas.edu/l-diglib.html</w:t>
        </w:r>
      </w:hyperlink>
      <w:r>
        <w:t xml:space="preserve"> .  (These are part of the UT System’s Copyright Crash Course; feel free to skin through other parts of the Copyright in the Library entries, found at </w:t>
      </w:r>
      <w:hyperlink r:id="rId32" w:history="1">
        <w:r w:rsidRPr="00CF7A1C">
          <w:rPr>
            <w:rStyle w:val="Hyperlink"/>
          </w:rPr>
          <w:t>http://copyright.lib.utexas.edu/l-intro.html</w:t>
        </w:r>
      </w:hyperlink>
      <w:r>
        <w:t>, which might be useful as a resource.)</w:t>
      </w:r>
    </w:p>
    <w:p w:rsidR="00E94281" w:rsidRDefault="00E94281" w:rsidP="00E94281">
      <w:pPr>
        <w:ind w:left="720"/>
      </w:pPr>
    </w:p>
    <w:p w:rsidR="00E94281" w:rsidRPr="0076523C" w:rsidRDefault="00E94281" w:rsidP="00E94281">
      <w:pPr>
        <w:ind w:left="720"/>
      </w:pPr>
      <w:r>
        <w:t>Ringgold, Inc., “</w:t>
      </w:r>
      <w:r w:rsidRPr="00FC3D96">
        <w:rPr>
          <w:i/>
        </w:rPr>
        <w:t>Licensing Models</w:t>
      </w:r>
      <w:r>
        <w:t xml:space="preserve">,” </w:t>
      </w:r>
      <w:hyperlink r:id="rId33" w:history="1">
        <w:r w:rsidRPr="00CF7A1C">
          <w:rPr>
            <w:rStyle w:val="Hyperlink"/>
          </w:rPr>
          <w:t>http://www.licensingmodels.org/</w:t>
        </w:r>
      </w:hyperlink>
      <w:r>
        <w:t xml:space="preserve">  includes six model licenses for four different types of licensee.  </w:t>
      </w:r>
      <w:r w:rsidRPr="0076523C">
        <w:t>You may find this useful as a resource; it is not assigned reading.</w:t>
      </w:r>
    </w:p>
    <w:p w:rsidR="00E94281" w:rsidRDefault="00E94281" w:rsidP="00E94281">
      <w:pPr>
        <w:ind w:left="720"/>
      </w:pPr>
    </w:p>
    <w:p w:rsidR="00E94281" w:rsidRDefault="00E94281" w:rsidP="00E94281">
      <w:pPr>
        <w:ind w:left="720"/>
      </w:pPr>
      <w:r>
        <w:t>Tarlton Law Library, “</w:t>
      </w:r>
      <w:r w:rsidRPr="00FC3D96">
        <w:rPr>
          <w:i/>
        </w:rPr>
        <w:t>Collection Development Policy</w:t>
      </w:r>
      <w:r>
        <w:t xml:space="preserve">,” </w:t>
      </w:r>
      <w:hyperlink r:id="rId34" w:history="1">
        <w:r>
          <w:rPr>
            <w:rStyle w:val="Hyperlink"/>
          </w:rPr>
          <w:t>http://tarlton.law.utexas.edu/about/tarlton_collection_development_policy.pdf</w:t>
        </w:r>
      </w:hyperlink>
      <w:r>
        <w:rPr>
          <w:color w:val="1F497D"/>
        </w:rPr>
        <w:t xml:space="preserve">  </w:t>
      </w:r>
      <w:r w:rsidRPr="00914707">
        <w:t xml:space="preserve">(especially pages 20-21 dealing with </w:t>
      </w:r>
      <w:r>
        <w:t xml:space="preserve">online resource </w:t>
      </w:r>
      <w:r w:rsidRPr="00914707">
        <w:t>selection)</w:t>
      </w:r>
    </w:p>
    <w:p w:rsidR="00604513" w:rsidRDefault="00604513" w:rsidP="006C7EA5">
      <w:pPr>
        <w:rPr>
          <w:szCs w:val="24"/>
        </w:rPr>
      </w:pPr>
    </w:p>
    <w:p w:rsidR="00604513" w:rsidRDefault="00604513" w:rsidP="006C7EA5">
      <w:pPr>
        <w:rPr>
          <w:szCs w:val="24"/>
        </w:rPr>
      </w:pPr>
    </w:p>
    <w:p w:rsidR="00D87912" w:rsidRPr="000660DB" w:rsidRDefault="00D87912" w:rsidP="006C7EA5">
      <w:pPr>
        <w:rPr>
          <w:szCs w:val="24"/>
        </w:rPr>
      </w:pPr>
    </w:p>
    <w:p w:rsidR="006C7EA5" w:rsidRPr="000660DB" w:rsidRDefault="006C7EA5" w:rsidP="006C7EA5">
      <w:pPr>
        <w:rPr>
          <w:b/>
          <w:szCs w:val="24"/>
        </w:rPr>
      </w:pPr>
      <w:r w:rsidRPr="000660DB">
        <w:rPr>
          <w:b/>
          <w:szCs w:val="24"/>
        </w:rPr>
        <w:t xml:space="preserve">March 15 </w:t>
      </w:r>
    </w:p>
    <w:p w:rsidR="006C7EA5" w:rsidRPr="000660DB" w:rsidRDefault="006C7EA5" w:rsidP="006C7EA5">
      <w:pPr>
        <w:rPr>
          <w:szCs w:val="24"/>
        </w:rPr>
      </w:pPr>
      <w:r w:rsidRPr="000660DB">
        <w:rPr>
          <w:szCs w:val="24"/>
        </w:rPr>
        <w:t>SPRING BREAK</w:t>
      </w:r>
    </w:p>
    <w:p w:rsidR="006C7EA5" w:rsidRPr="000660DB" w:rsidRDefault="006C7EA5" w:rsidP="006C7EA5">
      <w:pPr>
        <w:rPr>
          <w:szCs w:val="24"/>
        </w:rPr>
      </w:pPr>
    </w:p>
    <w:p w:rsidR="006C7EA5" w:rsidRPr="000660DB" w:rsidRDefault="006C7EA5" w:rsidP="006C7EA5">
      <w:pPr>
        <w:rPr>
          <w:b/>
          <w:szCs w:val="24"/>
        </w:rPr>
      </w:pPr>
      <w:r w:rsidRPr="000660DB">
        <w:rPr>
          <w:b/>
          <w:szCs w:val="24"/>
        </w:rPr>
        <w:t>March 22</w:t>
      </w:r>
    </w:p>
    <w:p w:rsidR="006C7EA5" w:rsidRDefault="006C7EA5" w:rsidP="006C7EA5">
      <w:pPr>
        <w:pStyle w:val="ListParagraph"/>
        <w:numPr>
          <w:ilvl w:val="0"/>
          <w:numId w:val="4"/>
        </w:numPr>
        <w:rPr>
          <w:szCs w:val="24"/>
        </w:rPr>
      </w:pPr>
      <w:r w:rsidRPr="000660DB">
        <w:rPr>
          <w:szCs w:val="24"/>
        </w:rPr>
        <w:t>F</w:t>
      </w:r>
      <w:r w:rsidR="00E330F2">
        <w:rPr>
          <w:szCs w:val="24"/>
        </w:rPr>
        <w:t>reedom of Information Act in libraries</w:t>
      </w:r>
      <w:r w:rsidR="000660DB">
        <w:rPr>
          <w:szCs w:val="24"/>
        </w:rPr>
        <w:t xml:space="preserve"> (</w:t>
      </w:r>
      <w:r w:rsidR="000660DB" w:rsidRPr="00D87912">
        <w:rPr>
          <w:i/>
          <w:szCs w:val="24"/>
        </w:rPr>
        <w:t>Matt Steinke</w:t>
      </w:r>
      <w:r w:rsidR="000660DB">
        <w:rPr>
          <w:szCs w:val="24"/>
        </w:rPr>
        <w:t>)</w:t>
      </w:r>
    </w:p>
    <w:p w:rsidR="00604513" w:rsidRPr="00604513" w:rsidRDefault="00604513" w:rsidP="00604513">
      <w:pPr>
        <w:ind w:left="360"/>
        <w:rPr>
          <w:u w:val="single"/>
        </w:rPr>
      </w:pPr>
      <w:r w:rsidRPr="00604513">
        <w:rPr>
          <w:u w:val="single"/>
        </w:rPr>
        <w:t>Reading:</w:t>
      </w:r>
    </w:p>
    <w:p w:rsidR="00604513" w:rsidRPr="00604513" w:rsidRDefault="00604513" w:rsidP="00604513">
      <w:pPr>
        <w:pStyle w:val="ListParagraph"/>
        <w:rPr>
          <w:u w:val="single"/>
        </w:rPr>
      </w:pPr>
    </w:p>
    <w:p w:rsidR="00604513" w:rsidRPr="0012124E" w:rsidRDefault="00604513" w:rsidP="00604513">
      <w:pPr>
        <w:ind w:left="360"/>
      </w:pPr>
      <w:r>
        <w:t xml:space="preserve">Melissa Guy and Melanie Oberlin, </w:t>
      </w:r>
      <w:r w:rsidRPr="00604513">
        <w:rPr>
          <w:i/>
        </w:rPr>
        <w:t xml:space="preserve">Assessing the Health of FOIA </w:t>
      </w:r>
      <w:proofErr w:type="gramStart"/>
      <w:r w:rsidRPr="00604513">
        <w:rPr>
          <w:i/>
        </w:rPr>
        <w:t>After</w:t>
      </w:r>
      <w:proofErr w:type="gramEnd"/>
      <w:r w:rsidRPr="00604513">
        <w:rPr>
          <w:i/>
        </w:rPr>
        <w:t xml:space="preserve"> 2000 through the Lens of the National Security Archive and Federal Government Audits, </w:t>
      </w:r>
      <w:r>
        <w:t xml:space="preserve">101 </w:t>
      </w:r>
      <w:r w:rsidRPr="00604513">
        <w:rPr>
          <w:smallCaps/>
        </w:rPr>
        <w:t>L. Library J.</w:t>
      </w:r>
      <w:r>
        <w:t xml:space="preserve"> 331 (2009)</w:t>
      </w:r>
    </w:p>
    <w:p w:rsidR="00604513" w:rsidRDefault="00604513" w:rsidP="00604513">
      <w:pPr>
        <w:pStyle w:val="ListParagraph"/>
      </w:pPr>
    </w:p>
    <w:p w:rsidR="00604513" w:rsidRDefault="00604513" w:rsidP="00604513">
      <w:pPr>
        <w:ind w:left="360"/>
      </w:pPr>
      <w:r>
        <w:t xml:space="preserve">National Security Archive, </w:t>
      </w:r>
      <w:r w:rsidRPr="00604513">
        <w:rPr>
          <w:i/>
        </w:rPr>
        <w:t>FOIA Basics</w:t>
      </w:r>
      <w:r>
        <w:t xml:space="preserve">, </w:t>
      </w:r>
      <w:hyperlink r:id="rId35" w:history="1">
        <w:r w:rsidRPr="00877390">
          <w:rPr>
            <w:rStyle w:val="Hyperlink"/>
          </w:rPr>
          <w:t>http://www2.gwu.edu/~nsarchiv/nsa/foia/guide.html</w:t>
        </w:r>
      </w:hyperlink>
      <w:r>
        <w:t xml:space="preserve"> </w:t>
      </w:r>
    </w:p>
    <w:p w:rsidR="00604513" w:rsidRPr="00604513" w:rsidRDefault="00604513" w:rsidP="00604513">
      <w:pPr>
        <w:rPr>
          <w:szCs w:val="24"/>
        </w:rPr>
      </w:pPr>
    </w:p>
    <w:p w:rsidR="006C7EA5" w:rsidRDefault="006C7EA5" w:rsidP="006C7EA5">
      <w:pPr>
        <w:pStyle w:val="ListParagraph"/>
        <w:numPr>
          <w:ilvl w:val="0"/>
          <w:numId w:val="4"/>
        </w:numPr>
        <w:rPr>
          <w:szCs w:val="24"/>
        </w:rPr>
      </w:pPr>
      <w:r w:rsidRPr="000660DB">
        <w:rPr>
          <w:szCs w:val="24"/>
        </w:rPr>
        <w:t>U</w:t>
      </w:r>
      <w:r w:rsidR="00871323">
        <w:rPr>
          <w:szCs w:val="24"/>
        </w:rPr>
        <w:t xml:space="preserve">niform </w:t>
      </w:r>
      <w:r w:rsidRPr="000660DB">
        <w:rPr>
          <w:szCs w:val="24"/>
        </w:rPr>
        <w:t>E</w:t>
      </w:r>
      <w:r w:rsidR="00871323">
        <w:rPr>
          <w:szCs w:val="24"/>
        </w:rPr>
        <w:t xml:space="preserve">lectronic </w:t>
      </w:r>
      <w:r w:rsidRPr="000660DB">
        <w:rPr>
          <w:szCs w:val="24"/>
        </w:rPr>
        <w:t>L</w:t>
      </w:r>
      <w:r w:rsidR="00871323">
        <w:rPr>
          <w:szCs w:val="24"/>
        </w:rPr>
        <w:t xml:space="preserve">egal </w:t>
      </w:r>
      <w:r w:rsidRPr="000660DB">
        <w:rPr>
          <w:szCs w:val="24"/>
        </w:rPr>
        <w:t>M</w:t>
      </w:r>
      <w:r w:rsidR="00871323">
        <w:rPr>
          <w:szCs w:val="24"/>
        </w:rPr>
        <w:t xml:space="preserve">aterial </w:t>
      </w:r>
      <w:r w:rsidRPr="000660DB">
        <w:rPr>
          <w:szCs w:val="24"/>
        </w:rPr>
        <w:t>A</w:t>
      </w:r>
      <w:r w:rsidR="00871323">
        <w:rPr>
          <w:szCs w:val="24"/>
        </w:rPr>
        <w:t>ct</w:t>
      </w:r>
    </w:p>
    <w:p w:rsidR="00BE3967" w:rsidRDefault="00BE3967" w:rsidP="00BE3967">
      <w:pPr>
        <w:rPr>
          <w:szCs w:val="24"/>
        </w:rPr>
      </w:pPr>
    </w:p>
    <w:p w:rsidR="00BE3967" w:rsidRDefault="00014E45" w:rsidP="00767224">
      <w:pPr>
        <w:ind w:left="360"/>
        <w:rPr>
          <w:szCs w:val="24"/>
        </w:rPr>
      </w:pPr>
      <w:r>
        <w:lastRenderedPageBreak/>
        <w:t xml:space="preserve">UELMA, </w:t>
      </w:r>
      <w:hyperlink r:id="rId36" w:history="1">
        <w:r w:rsidR="00BE3967" w:rsidRPr="00C575FB">
          <w:rPr>
            <w:color w:val="0563C1" w:themeColor="hyperlink"/>
            <w:u w:val="single"/>
          </w:rPr>
          <w:t>http://www.uniformlaws.org/shared/docs/electronic%20legal%20material/uelma_final_2011.pdf</w:t>
        </w:r>
      </w:hyperlink>
      <w:r w:rsidR="00BE3967" w:rsidRPr="00C575FB">
        <w:t xml:space="preserve"> </w:t>
      </w:r>
      <w:r w:rsidR="00BE3967" w:rsidRPr="00C575FB">
        <w:tab/>
      </w:r>
    </w:p>
    <w:p w:rsidR="00BE3967" w:rsidRPr="00BE3967" w:rsidRDefault="00BE3967" w:rsidP="00BE3967">
      <w:pPr>
        <w:rPr>
          <w:szCs w:val="24"/>
        </w:rPr>
      </w:pPr>
    </w:p>
    <w:p w:rsidR="00ED07FE" w:rsidRPr="00767224" w:rsidRDefault="00ED07FE" w:rsidP="00767224">
      <w:pPr>
        <w:pStyle w:val="ListParagraph"/>
        <w:numPr>
          <w:ilvl w:val="0"/>
          <w:numId w:val="4"/>
        </w:numPr>
        <w:rPr>
          <w:szCs w:val="24"/>
        </w:rPr>
      </w:pPr>
      <w:r w:rsidRPr="00767224">
        <w:rPr>
          <w:szCs w:val="24"/>
        </w:rPr>
        <w:t xml:space="preserve">Students choose articles/chapters for presentations </w:t>
      </w:r>
    </w:p>
    <w:p w:rsidR="00E71DD5" w:rsidRPr="000660DB" w:rsidRDefault="00E71DD5" w:rsidP="00E71DD5">
      <w:pPr>
        <w:rPr>
          <w:szCs w:val="24"/>
        </w:rPr>
      </w:pPr>
    </w:p>
    <w:p w:rsidR="00E71DD5" w:rsidRPr="000660DB" w:rsidRDefault="00E71DD5" w:rsidP="00E71DD5">
      <w:pPr>
        <w:rPr>
          <w:b/>
          <w:szCs w:val="24"/>
        </w:rPr>
      </w:pPr>
      <w:r w:rsidRPr="000660DB">
        <w:rPr>
          <w:b/>
          <w:szCs w:val="24"/>
        </w:rPr>
        <w:t>March 29</w:t>
      </w:r>
      <w:r w:rsidR="003D4334">
        <w:rPr>
          <w:b/>
          <w:szCs w:val="24"/>
        </w:rPr>
        <w:t>*</w:t>
      </w:r>
    </w:p>
    <w:p w:rsidR="00E71DD5" w:rsidRDefault="00E71DD5" w:rsidP="00E71DD5">
      <w:pPr>
        <w:pStyle w:val="ListParagraph"/>
        <w:numPr>
          <w:ilvl w:val="0"/>
          <w:numId w:val="5"/>
        </w:numPr>
        <w:rPr>
          <w:szCs w:val="24"/>
        </w:rPr>
      </w:pPr>
      <w:r w:rsidRPr="000660DB">
        <w:rPr>
          <w:szCs w:val="24"/>
        </w:rPr>
        <w:t>Information ethics (</w:t>
      </w:r>
      <w:r w:rsidRPr="00D87912">
        <w:rPr>
          <w:i/>
          <w:szCs w:val="24"/>
        </w:rPr>
        <w:t>Anne Klinefelter</w:t>
      </w:r>
      <w:r w:rsidRPr="000660DB">
        <w:rPr>
          <w:szCs w:val="24"/>
        </w:rPr>
        <w:t xml:space="preserve"> (confidentiality, privacy</w:t>
      </w:r>
      <w:r w:rsidR="00D96C3A">
        <w:rPr>
          <w:szCs w:val="24"/>
        </w:rPr>
        <w:t>, state library laws</w:t>
      </w:r>
      <w:r w:rsidRPr="000660DB">
        <w:rPr>
          <w:szCs w:val="24"/>
        </w:rPr>
        <w:t>))</w:t>
      </w:r>
    </w:p>
    <w:p w:rsidR="00604513" w:rsidRDefault="00604513" w:rsidP="00604513">
      <w:pPr>
        <w:rPr>
          <w:szCs w:val="24"/>
        </w:rPr>
      </w:pPr>
    </w:p>
    <w:p w:rsidR="00604513" w:rsidRDefault="00604513" w:rsidP="00604513">
      <w:pPr>
        <w:ind w:left="720"/>
        <w:rPr>
          <w:u w:val="single"/>
        </w:rPr>
      </w:pPr>
      <w:r w:rsidRPr="00C575FB">
        <w:rPr>
          <w:u w:val="single"/>
        </w:rPr>
        <w:t>Reading</w:t>
      </w:r>
      <w:r>
        <w:rPr>
          <w:u w:val="single"/>
        </w:rPr>
        <w:t>:</w:t>
      </w:r>
    </w:p>
    <w:p w:rsidR="00604513" w:rsidRDefault="00604513" w:rsidP="00604513">
      <w:pPr>
        <w:ind w:left="720"/>
        <w:rPr>
          <w:u w:val="single"/>
        </w:rPr>
      </w:pPr>
    </w:p>
    <w:p w:rsidR="00604513" w:rsidRDefault="00604513" w:rsidP="00604513">
      <w:pPr>
        <w:ind w:left="720"/>
        <w:rPr>
          <w:rStyle w:val="HTMLCite"/>
          <w:color w:val="666666"/>
          <w:lang w:val="en"/>
        </w:rPr>
      </w:pPr>
      <w:r>
        <w:t xml:space="preserve">American Association of Law Libraries, </w:t>
      </w:r>
      <w:r w:rsidRPr="004D5485">
        <w:rPr>
          <w:i/>
        </w:rPr>
        <w:t>AALL Ethical Principles</w:t>
      </w:r>
      <w:r>
        <w:t xml:space="preserve">, </w:t>
      </w:r>
      <w:hyperlink r:id="rId37" w:history="1">
        <w:r w:rsidRPr="004D5485">
          <w:rPr>
            <w:rStyle w:val="Hyperlink"/>
            <w:lang w:val="en"/>
          </w:rPr>
          <w:t>www.aallnet.org/about/policy_ethics.asp</w:t>
        </w:r>
      </w:hyperlink>
      <w:r w:rsidRPr="004D5485">
        <w:rPr>
          <w:rStyle w:val="HTMLCite"/>
          <w:color w:val="666666"/>
          <w:lang w:val="en"/>
        </w:rPr>
        <w:t xml:space="preserve"> </w:t>
      </w:r>
    </w:p>
    <w:p w:rsidR="00604513" w:rsidRDefault="00604513" w:rsidP="00604513">
      <w:pPr>
        <w:tabs>
          <w:tab w:val="left" w:pos="3492"/>
        </w:tabs>
        <w:ind w:left="720"/>
        <w:rPr>
          <w:rStyle w:val="HTMLCite"/>
          <w:color w:val="666666"/>
          <w:lang w:val="en"/>
        </w:rPr>
      </w:pPr>
      <w:r>
        <w:rPr>
          <w:rStyle w:val="HTMLCite"/>
          <w:color w:val="666666"/>
          <w:lang w:val="en"/>
        </w:rPr>
        <w:tab/>
      </w:r>
    </w:p>
    <w:p w:rsidR="00604513" w:rsidRDefault="00604513" w:rsidP="00604513">
      <w:pPr>
        <w:ind w:left="720"/>
        <w:rPr>
          <w:rStyle w:val="HTMLCite"/>
          <w:bCs/>
          <w:i w:val="0"/>
          <w:lang w:val="en"/>
        </w:rPr>
      </w:pPr>
      <w:r w:rsidRPr="004D5485">
        <w:rPr>
          <w:rStyle w:val="HTMLCite"/>
          <w:lang w:val="en"/>
        </w:rPr>
        <w:t xml:space="preserve">American Library Association, Library Bill of Rights, </w:t>
      </w:r>
      <w:hyperlink r:id="rId38" w:history="1">
        <w:r w:rsidRPr="004D5485">
          <w:rPr>
            <w:rStyle w:val="Hyperlink"/>
            <w:lang w:val="en"/>
          </w:rPr>
          <w:t>www.ala.org/advocacy/intfreedom/librarybill</w:t>
        </w:r>
      </w:hyperlink>
      <w:r w:rsidRPr="004D5485">
        <w:rPr>
          <w:rStyle w:val="HTMLCite"/>
          <w:bCs/>
          <w:lang w:val="en"/>
        </w:rPr>
        <w:t xml:space="preserve"> </w:t>
      </w:r>
    </w:p>
    <w:p w:rsidR="00604513" w:rsidRDefault="00604513" w:rsidP="00604513">
      <w:pPr>
        <w:ind w:left="720"/>
      </w:pPr>
    </w:p>
    <w:p w:rsidR="00604513" w:rsidRDefault="00604513" w:rsidP="00604513">
      <w:pPr>
        <w:ind w:left="720"/>
      </w:pPr>
      <w:r>
        <w:t xml:space="preserve">American Library Association, </w:t>
      </w:r>
      <w:r w:rsidRPr="004D5485">
        <w:rPr>
          <w:i/>
        </w:rPr>
        <w:t>Access to Digital Information, Services, and Networks: An Interpretation of the LIBRARY BILL OF RIGHTS</w:t>
      </w:r>
      <w:r>
        <w:t xml:space="preserve">, </w:t>
      </w:r>
      <w:hyperlink r:id="rId39" w:history="1">
        <w:r w:rsidRPr="00431861">
          <w:rPr>
            <w:rStyle w:val="Hyperlink"/>
          </w:rPr>
          <w:t>http://www.ala.org/advocacy/intfreedom/librarybill/interpretations/accessdigital</w:t>
        </w:r>
      </w:hyperlink>
      <w:r>
        <w:t xml:space="preserve"> </w:t>
      </w:r>
    </w:p>
    <w:p w:rsidR="00604513" w:rsidRDefault="00604513" w:rsidP="00604513">
      <w:pPr>
        <w:ind w:left="720"/>
      </w:pPr>
    </w:p>
    <w:p w:rsidR="00604513" w:rsidRPr="004D5485" w:rsidRDefault="00604513" w:rsidP="00604513">
      <w:pPr>
        <w:ind w:left="720"/>
      </w:pPr>
      <w:r>
        <w:t xml:space="preserve">American Library Association, </w:t>
      </w:r>
      <w:r>
        <w:rPr>
          <w:i/>
        </w:rPr>
        <w:t xml:space="preserve">Intellectual Freedom Principles for Academic Libraries: An Interpretation of the Library Bill of Rights, </w:t>
      </w:r>
      <w:hyperlink r:id="rId40" w:history="1">
        <w:r w:rsidRPr="00431861">
          <w:rPr>
            <w:rStyle w:val="Hyperlink"/>
          </w:rPr>
          <w:t>http://www.ala.org/advocacy/intfreedom/librarybill/interpretations/intellectual</w:t>
        </w:r>
      </w:hyperlink>
      <w:r>
        <w:t xml:space="preserve"> </w:t>
      </w:r>
    </w:p>
    <w:p w:rsidR="00604513" w:rsidRDefault="00604513" w:rsidP="00604513">
      <w:pPr>
        <w:ind w:left="720"/>
        <w:rPr>
          <w:u w:val="single"/>
        </w:rPr>
      </w:pPr>
    </w:p>
    <w:p w:rsidR="00604513" w:rsidRPr="009169C8" w:rsidRDefault="00604513" w:rsidP="00604513">
      <w:pPr>
        <w:ind w:left="720"/>
      </w:pPr>
      <w:r>
        <w:t xml:space="preserve">Anne Klinefelter, </w:t>
      </w:r>
      <w:r>
        <w:rPr>
          <w:i/>
        </w:rPr>
        <w:t>Privacy and Library Public Services: or, I Know What You Read Last Summer</w:t>
      </w:r>
      <w:r>
        <w:t xml:space="preserve">, 26 </w:t>
      </w:r>
      <w:r w:rsidRPr="004D5485">
        <w:rPr>
          <w:smallCaps/>
        </w:rPr>
        <w:t>Leg</w:t>
      </w:r>
      <w:r>
        <w:rPr>
          <w:smallCaps/>
        </w:rPr>
        <w:t>.</w:t>
      </w:r>
      <w:r w:rsidRPr="004D5485">
        <w:rPr>
          <w:smallCaps/>
        </w:rPr>
        <w:t xml:space="preserve"> Reference Ser. Q.</w:t>
      </w:r>
      <w:r>
        <w:t xml:space="preserve"> 253 (2007); also available at:   </w:t>
      </w:r>
      <w:hyperlink r:id="rId41" w:history="1">
        <w:r w:rsidRPr="00431861">
          <w:rPr>
            <w:rStyle w:val="Hyperlink"/>
          </w:rPr>
          <w:t>http://papers.ssrn.com/sol3/papers.cfm?abstract_id=1011506</w:t>
        </w:r>
      </w:hyperlink>
      <w:r w:rsidRPr="009169C8">
        <w:t xml:space="preserve"> (you may need to use a university </w:t>
      </w:r>
      <w:r>
        <w:t>email address to access this site)</w:t>
      </w:r>
    </w:p>
    <w:p w:rsidR="00604513" w:rsidRDefault="00604513" w:rsidP="00604513">
      <w:pPr>
        <w:ind w:left="720"/>
        <w:rPr>
          <w:u w:val="single"/>
        </w:rPr>
      </w:pPr>
    </w:p>
    <w:p w:rsidR="00604513" w:rsidRDefault="00604513" w:rsidP="00604513">
      <w:pPr>
        <w:ind w:left="720"/>
        <w:rPr>
          <w:smallCaps/>
        </w:rPr>
      </w:pPr>
      <w:r w:rsidRPr="004D5485">
        <w:t>Anne Klinefelter</w:t>
      </w:r>
      <w:r>
        <w:t xml:space="preserve">, </w:t>
      </w:r>
      <w:r w:rsidRPr="004D5485">
        <w:rPr>
          <w:i/>
        </w:rPr>
        <w:t xml:space="preserve">When to Research is to </w:t>
      </w:r>
      <w:proofErr w:type="gramStart"/>
      <w:r w:rsidRPr="004D5485">
        <w:rPr>
          <w:i/>
        </w:rPr>
        <w:t>Reveal</w:t>
      </w:r>
      <w:proofErr w:type="gramEnd"/>
      <w:r w:rsidRPr="004D5485">
        <w:rPr>
          <w:i/>
        </w:rPr>
        <w:t>: The Growing Threat to Attorney and Client Confidentiality from Online Tracking</w:t>
      </w:r>
      <w:r>
        <w:t xml:space="preserve">, </w:t>
      </w:r>
      <w:r w:rsidRPr="004D5485">
        <w:rPr>
          <w:smallCaps/>
        </w:rPr>
        <w:t>16 Va. J.L. &amp; Tech. 1 (2011)</w:t>
      </w:r>
      <w:r>
        <w:rPr>
          <w:smallCaps/>
        </w:rPr>
        <w:t>.</w:t>
      </w:r>
    </w:p>
    <w:p w:rsidR="00604513" w:rsidRDefault="00604513" w:rsidP="00604513">
      <w:pPr>
        <w:ind w:left="720"/>
        <w:rPr>
          <w:smallCaps/>
        </w:rPr>
      </w:pPr>
    </w:p>
    <w:p w:rsidR="00604513" w:rsidRDefault="00604513" w:rsidP="00604513">
      <w:pPr>
        <w:pStyle w:val="NormalWeb"/>
        <w:shd w:val="clear" w:color="auto" w:fill="FFFFFF"/>
        <w:spacing w:after="0" w:line="300" w:lineRule="atLeast"/>
        <w:ind w:left="720"/>
        <w:rPr>
          <w:rFonts w:ascii="Helvetica" w:hAnsi="Helvetica"/>
          <w:color w:val="333333"/>
          <w:sz w:val="20"/>
          <w:szCs w:val="20"/>
          <w:lang w:val="en"/>
        </w:rPr>
      </w:pPr>
      <w:r>
        <w:rPr>
          <w:color w:val="000000"/>
          <w:lang w:val="en"/>
        </w:rPr>
        <w:t xml:space="preserve">DuckDuckGo Privacy Policy: </w:t>
      </w:r>
      <w:hyperlink r:id="rId42" w:history="1">
        <w:r w:rsidRPr="00C817E9">
          <w:rPr>
            <w:rStyle w:val="Hyperlink"/>
            <w:lang w:val="en"/>
          </w:rPr>
          <w:t>https://duckduckgo.com/privacy</w:t>
        </w:r>
      </w:hyperlink>
    </w:p>
    <w:p w:rsidR="00604513" w:rsidRDefault="00604513" w:rsidP="00604513">
      <w:pPr>
        <w:pStyle w:val="NormalWeb"/>
        <w:shd w:val="clear" w:color="auto" w:fill="FFFFFF"/>
        <w:spacing w:line="300" w:lineRule="atLeast"/>
        <w:ind w:left="720"/>
        <w:rPr>
          <w:rFonts w:ascii="Helvetica" w:hAnsi="Helvetica"/>
          <w:color w:val="333333"/>
          <w:sz w:val="20"/>
          <w:szCs w:val="20"/>
          <w:lang w:val="en"/>
        </w:rPr>
      </w:pPr>
    </w:p>
    <w:p w:rsidR="00604513" w:rsidRDefault="00604513" w:rsidP="00604513">
      <w:pPr>
        <w:pStyle w:val="NormalWeb"/>
        <w:shd w:val="clear" w:color="auto" w:fill="FFFFFF"/>
        <w:spacing w:after="0" w:line="300" w:lineRule="atLeast"/>
        <w:ind w:left="720"/>
        <w:rPr>
          <w:rFonts w:ascii="Helvetica" w:hAnsi="Helvetica"/>
          <w:color w:val="333333"/>
          <w:sz w:val="20"/>
          <w:szCs w:val="20"/>
          <w:lang w:val="en"/>
        </w:rPr>
      </w:pPr>
      <w:r>
        <w:rPr>
          <w:color w:val="000000"/>
          <w:lang w:val="en"/>
        </w:rPr>
        <w:t xml:space="preserve">Google Privacy Policy: </w:t>
      </w:r>
      <w:hyperlink r:id="rId43" w:history="1">
        <w:r w:rsidRPr="00C817E9">
          <w:rPr>
            <w:rStyle w:val="Hyperlink"/>
            <w:lang w:val="en"/>
          </w:rPr>
          <w:t>https://www.google.com/intl/en/policies/privacy/?fg=1</w:t>
        </w:r>
        <w:r w:rsidRPr="00C817E9">
          <w:rPr>
            <w:rStyle w:val="Hyperlink"/>
            <w:bdr w:val="none" w:sz="0" w:space="0" w:color="auto" w:frame="1"/>
            <w:lang w:val="en"/>
          </w:rPr>
          <w:t xml:space="preserve">  </w:t>
        </w:r>
      </w:hyperlink>
      <w:r>
        <w:rPr>
          <w:color w:val="000000"/>
          <w:lang w:val="en"/>
        </w:rPr>
        <w:t> </w:t>
      </w:r>
    </w:p>
    <w:p w:rsidR="00604513" w:rsidRDefault="00604513" w:rsidP="00604513">
      <w:pPr>
        <w:pStyle w:val="NormalWeb"/>
        <w:shd w:val="clear" w:color="auto" w:fill="FFFFFF"/>
        <w:spacing w:line="300" w:lineRule="atLeast"/>
        <w:ind w:left="720"/>
        <w:rPr>
          <w:rFonts w:ascii="Helvetica" w:hAnsi="Helvetica"/>
          <w:color w:val="333333"/>
          <w:sz w:val="20"/>
          <w:szCs w:val="20"/>
          <w:lang w:val="en"/>
        </w:rPr>
      </w:pPr>
      <w:r>
        <w:rPr>
          <w:rFonts w:ascii="Helvetica" w:hAnsi="Helvetica"/>
          <w:color w:val="333333"/>
          <w:sz w:val="20"/>
          <w:szCs w:val="20"/>
          <w:lang w:val="en"/>
        </w:rPr>
        <w:t> </w:t>
      </w:r>
    </w:p>
    <w:p w:rsidR="00604513" w:rsidRDefault="00604513" w:rsidP="00604513">
      <w:pPr>
        <w:pStyle w:val="NormalWeb"/>
        <w:shd w:val="clear" w:color="auto" w:fill="FFFFFF"/>
        <w:spacing w:after="0" w:line="300" w:lineRule="atLeast"/>
        <w:ind w:left="720"/>
        <w:rPr>
          <w:rFonts w:ascii="Helvetica" w:hAnsi="Helvetica"/>
          <w:color w:val="333333"/>
          <w:sz w:val="20"/>
          <w:szCs w:val="20"/>
          <w:lang w:val="en"/>
        </w:rPr>
      </w:pPr>
      <w:r>
        <w:rPr>
          <w:color w:val="000000"/>
          <w:lang w:val="en"/>
        </w:rPr>
        <w:t xml:space="preserve">LexisNexis Privacy Policy: </w:t>
      </w:r>
      <w:hyperlink r:id="rId44" w:history="1">
        <w:r w:rsidRPr="00C817E9">
          <w:rPr>
            <w:rStyle w:val="Hyperlink"/>
            <w:lang w:val="en"/>
          </w:rPr>
          <w:t>http://www.lexisnexis.com/en-us/terms/privacy-policy.page</w:t>
        </w:r>
      </w:hyperlink>
      <w:r>
        <w:rPr>
          <w:color w:val="000000"/>
          <w:lang w:val="en"/>
        </w:rPr>
        <w:t> </w:t>
      </w:r>
    </w:p>
    <w:p w:rsidR="00604513" w:rsidRDefault="00604513" w:rsidP="00014E45">
      <w:pPr>
        <w:pStyle w:val="NormalWeb"/>
        <w:shd w:val="clear" w:color="auto" w:fill="FFFFFF"/>
        <w:spacing w:line="300" w:lineRule="atLeast"/>
        <w:ind w:left="720"/>
        <w:rPr>
          <w:rFonts w:ascii="Helvetica" w:hAnsi="Helvetica"/>
          <w:color w:val="333333"/>
          <w:sz w:val="20"/>
          <w:szCs w:val="20"/>
          <w:lang w:val="en"/>
        </w:rPr>
      </w:pPr>
      <w:r>
        <w:rPr>
          <w:rFonts w:ascii="Helvetica" w:hAnsi="Helvetica"/>
          <w:color w:val="333333"/>
          <w:sz w:val="20"/>
          <w:szCs w:val="20"/>
          <w:lang w:val="en"/>
        </w:rPr>
        <w:t> </w:t>
      </w:r>
    </w:p>
    <w:p w:rsidR="00604513" w:rsidRDefault="00604513" w:rsidP="00014E45">
      <w:pPr>
        <w:ind w:left="720"/>
        <w:rPr>
          <w:szCs w:val="24"/>
        </w:rPr>
      </w:pPr>
      <w:r>
        <w:rPr>
          <w:color w:val="000000"/>
          <w:lang w:val="en"/>
        </w:rPr>
        <w:t xml:space="preserve">Thomson Reuters (Westlaw) Privacy Policy: </w:t>
      </w:r>
      <w:hyperlink r:id="rId45" w:tgtFrame="_blank" w:history="1">
        <w:r>
          <w:rPr>
            <w:rStyle w:val="Hyperlink"/>
            <w:color w:val="0563C1"/>
            <w:lang w:val="en"/>
          </w:rPr>
          <w:t>http://legalsolutions.thomsonreuters.com/law-products/about/legal-notices/privacy</w:t>
        </w:r>
        <w:r>
          <w:rPr>
            <w:rStyle w:val="screenreader-only1"/>
            <w:color w:val="0088CC"/>
            <w:lang w:val="en"/>
          </w:rPr>
          <w:t> </w:t>
        </w:r>
      </w:hyperlink>
    </w:p>
    <w:p w:rsidR="00604513" w:rsidRDefault="00604513" w:rsidP="00604513">
      <w:pPr>
        <w:rPr>
          <w:szCs w:val="24"/>
        </w:rPr>
      </w:pPr>
    </w:p>
    <w:p w:rsidR="00604513" w:rsidRPr="00604513" w:rsidRDefault="00604513" w:rsidP="00604513">
      <w:pPr>
        <w:rPr>
          <w:szCs w:val="24"/>
        </w:rPr>
      </w:pPr>
    </w:p>
    <w:p w:rsidR="00E71DD5" w:rsidRDefault="00E71DD5" w:rsidP="00E71DD5">
      <w:pPr>
        <w:pStyle w:val="ListParagraph"/>
        <w:numPr>
          <w:ilvl w:val="0"/>
          <w:numId w:val="5"/>
        </w:numPr>
        <w:rPr>
          <w:szCs w:val="24"/>
        </w:rPr>
      </w:pPr>
      <w:r w:rsidRPr="000660DB">
        <w:rPr>
          <w:szCs w:val="24"/>
        </w:rPr>
        <w:t>Fake news/information literacy</w:t>
      </w:r>
    </w:p>
    <w:p w:rsidR="00767224" w:rsidRDefault="00767224" w:rsidP="00767224">
      <w:pPr>
        <w:rPr>
          <w:szCs w:val="24"/>
        </w:rPr>
      </w:pPr>
    </w:p>
    <w:p w:rsidR="00767224" w:rsidRPr="00767224" w:rsidRDefault="00767224" w:rsidP="00767224">
      <w:pPr>
        <w:rPr>
          <w:i/>
          <w:szCs w:val="24"/>
        </w:rPr>
      </w:pPr>
      <w:r>
        <w:rPr>
          <w:szCs w:val="24"/>
        </w:rPr>
        <w:tab/>
      </w:r>
      <w:r w:rsidRPr="00767224">
        <w:rPr>
          <w:i/>
          <w:szCs w:val="24"/>
        </w:rPr>
        <w:t>Reading:</w:t>
      </w:r>
    </w:p>
    <w:p w:rsidR="00667CBC" w:rsidRDefault="00667CBC" w:rsidP="00667CBC">
      <w:pPr>
        <w:rPr>
          <w:szCs w:val="24"/>
        </w:rPr>
      </w:pPr>
    </w:p>
    <w:p w:rsidR="00667CBC" w:rsidRDefault="00014E45" w:rsidP="00E94281">
      <w:pPr>
        <w:ind w:left="720"/>
        <w:rPr>
          <w:szCs w:val="24"/>
        </w:rPr>
      </w:pPr>
      <w:proofErr w:type="spellStart"/>
      <w:r>
        <w:rPr>
          <w:szCs w:val="24"/>
        </w:rPr>
        <w:t>Farhad</w:t>
      </w:r>
      <w:proofErr w:type="spellEnd"/>
      <w:r>
        <w:rPr>
          <w:szCs w:val="24"/>
        </w:rPr>
        <w:t xml:space="preserve"> </w:t>
      </w:r>
      <w:proofErr w:type="spellStart"/>
      <w:r>
        <w:rPr>
          <w:szCs w:val="24"/>
        </w:rPr>
        <w:t>Manjoo</w:t>
      </w:r>
      <w:proofErr w:type="spellEnd"/>
      <w:r>
        <w:rPr>
          <w:szCs w:val="24"/>
        </w:rPr>
        <w:t xml:space="preserve">, How the Internet is Loosening Our Grip on the Truth, </w:t>
      </w:r>
      <w:hyperlink r:id="rId46" w:history="1">
        <w:r w:rsidR="00767224" w:rsidRPr="002D3CB3">
          <w:rPr>
            <w:rStyle w:val="Hyperlink"/>
            <w:szCs w:val="24"/>
          </w:rPr>
          <w:t>https://www.nytimes.com/2016/11/03/technology/how-the-internet-is-loosening-our-grip-on-the-truth.html?_r=0</w:t>
        </w:r>
      </w:hyperlink>
      <w:r w:rsidR="00767224">
        <w:rPr>
          <w:szCs w:val="24"/>
        </w:rPr>
        <w:t xml:space="preserve"> </w:t>
      </w:r>
    </w:p>
    <w:p w:rsidR="00767224" w:rsidRDefault="00767224" w:rsidP="00E94281">
      <w:pPr>
        <w:ind w:left="720"/>
        <w:rPr>
          <w:szCs w:val="24"/>
        </w:rPr>
      </w:pPr>
    </w:p>
    <w:p w:rsidR="00767224" w:rsidRDefault="00767224" w:rsidP="00E94281">
      <w:pPr>
        <w:ind w:left="720"/>
        <w:rPr>
          <w:szCs w:val="24"/>
        </w:rPr>
      </w:pPr>
      <w:r>
        <w:rPr>
          <w:szCs w:val="24"/>
        </w:rPr>
        <w:t xml:space="preserve">Camila </w:t>
      </w:r>
      <w:proofErr w:type="spellStart"/>
      <w:r>
        <w:rPr>
          <w:szCs w:val="24"/>
        </w:rPr>
        <w:t>Domonoske</w:t>
      </w:r>
      <w:proofErr w:type="spellEnd"/>
      <w:r>
        <w:rPr>
          <w:szCs w:val="24"/>
        </w:rPr>
        <w:t xml:space="preserve">, Students have “Dismaying” Inability to Tell Fake News from Real, Study Finds, </w:t>
      </w:r>
      <w:hyperlink r:id="rId47" w:history="1">
        <w:r w:rsidRPr="002D3CB3">
          <w:rPr>
            <w:rStyle w:val="Hyperlink"/>
            <w:szCs w:val="24"/>
          </w:rPr>
          <w:t>http://www.npr.org/sections/thetwo-way/2016/11/23/503129818/study-finds-students-have-dismaying-inability-to-tell-fake-news-from-real</w:t>
        </w:r>
      </w:hyperlink>
      <w:r>
        <w:rPr>
          <w:szCs w:val="24"/>
        </w:rPr>
        <w:t xml:space="preserve"> </w:t>
      </w:r>
    </w:p>
    <w:p w:rsidR="00767224" w:rsidRDefault="00767224" w:rsidP="00E94281">
      <w:pPr>
        <w:ind w:left="720"/>
        <w:rPr>
          <w:szCs w:val="24"/>
        </w:rPr>
      </w:pPr>
    </w:p>
    <w:p w:rsidR="00767224" w:rsidRDefault="00767224" w:rsidP="00E94281">
      <w:pPr>
        <w:ind w:left="720"/>
        <w:rPr>
          <w:szCs w:val="24"/>
        </w:rPr>
      </w:pPr>
      <w:r>
        <w:rPr>
          <w:szCs w:val="24"/>
        </w:rPr>
        <w:t xml:space="preserve">Shannon </w:t>
      </w:r>
      <w:proofErr w:type="spellStart"/>
      <w:r>
        <w:rPr>
          <w:szCs w:val="24"/>
        </w:rPr>
        <w:t>Najmabadi</w:t>
      </w:r>
      <w:proofErr w:type="spellEnd"/>
      <w:r>
        <w:rPr>
          <w:szCs w:val="24"/>
        </w:rPr>
        <w:t xml:space="preserve">, How Can Students be </w:t>
      </w:r>
      <w:proofErr w:type="gramStart"/>
      <w:r>
        <w:rPr>
          <w:szCs w:val="24"/>
        </w:rPr>
        <w:t>Taught</w:t>
      </w:r>
      <w:proofErr w:type="gramEnd"/>
      <w:r>
        <w:rPr>
          <w:szCs w:val="24"/>
        </w:rPr>
        <w:t xml:space="preserve"> to Detect Fake News and Dubious Claims? </w:t>
      </w:r>
      <w:hyperlink r:id="rId48" w:history="1">
        <w:r w:rsidRPr="002D3CB3">
          <w:rPr>
            <w:rStyle w:val="Hyperlink"/>
            <w:szCs w:val="24"/>
          </w:rPr>
          <w:t>http://www.chronicle.com/article/How-Can-Students-Be-Taught-to/238652</w:t>
        </w:r>
      </w:hyperlink>
      <w:r>
        <w:rPr>
          <w:szCs w:val="24"/>
        </w:rPr>
        <w:t xml:space="preserve"> </w:t>
      </w:r>
    </w:p>
    <w:p w:rsidR="00767224" w:rsidRDefault="00767224" w:rsidP="00E94281">
      <w:pPr>
        <w:ind w:left="720"/>
        <w:rPr>
          <w:szCs w:val="24"/>
        </w:rPr>
      </w:pPr>
    </w:p>
    <w:p w:rsidR="00767224" w:rsidRDefault="00767224" w:rsidP="00E94281">
      <w:pPr>
        <w:ind w:left="720"/>
        <w:rPr>
          <w:szCs w:val="24"/>
        </w:rPr>
      </w:pPr>
      <w:r>
        <w:rPr>
          <w:szCs w:val="24"/>
        </w:rPr>
        <w:t xml:space="preserve">Donald A Barclay, The challenge facing libraries in an era of fake news, </w:t>
      </w:r>
      <w:hyperlink r:id="rId49" w:history="1">
        <w:r w:rsidRPr="002D3CB3">
          <w:rPr>
            <w:rStyle w:val="Hyperlink"/>
            <w:szCs w:val="24"/>
          </w:rPr>
          <w:t>https://theconversation.com/the-challenge-facing-libraries-in-an-era-of-fake-news-70828</w:t>
        </w:r>
      </w:hyperlink>
      <w:r>
        <w:rPr>
          <w:szCs w:val="24"/>
        </w:rPr>
        <w:t xml:space="preserve"> </w:t>
      </w:r>
    </w:p>
    <w:p w:rsidR="00767224" w:rsidRDefault="00767224" w:rsidP="00E94281">
      <w:pPr>
        <w:ind w:left="720"/>
        <w:rPr>
          <w:szCs w:val="24"/>
        </w:rPr>
      </w:pPr>
    </w:p>
    <w:p w:rsidR="00767224" w:rsidRDefault="00767224" w:rsidP="00E94281">
      <w:pPr>
        <w:ind w:left="720"/>
        <w:rPr>
          <w:szCs w:val="24"/>
        </w:rPr>
      </w:pPr>
      <w:r>
        <w:rPr>
          <w:szCs w:val="24"/>
        </w:rPr>
        <w:t xml:space="preserve">Lee </w:t>
      </w:r>
      <w:proofErr w:type="spellStart"/>
      <w:r>
        <w:rPr>
          <w:szCs w:val="24"/>
        </w:rPr>
        <w:t>Skallerup</w:t>
      </w:r>
      <w:proofErr w:type="spellEnd"/>
      <w:r>
        <w:rPr>
          <w:szCs w:val="24"/>
        </w:rPr>
        <w:t xml:space="preserve"> </w:t>
      </w:r>
      <w:proofErr w:type="spellStart"/>
      <w:r>
        <w:rPr>
          <w:szCs w:val="24"/>
        </w:rPr>
        <w:t>Bessette</w:t>
      </w:r>
      <w:proofErr w:type="spellEnd"/>
      <w:r>
        <w:rPr>
          <w:szCs w:val="24"/>
        </w:rPr>
        <w:t xml:space="preserve">, </w:t>
      </w:r>
      <w:proofErr w:type="spellStart"/>
      <w:r>
        <w:rPr>
          <w:szCs w:val="24"/>
        </w:rPr>
        <w:t>Hoaxy</w:t>
      </w:r>
      <w:proofErr w:type="spellEnd"/>
      <w:r>
        <w:rPr>
          <w:szCs w:val="24"/>
        </w:rPr>
        <w:t xml:space="preserve"> Visualizes the Spread of Online News, </w:t>
      </w:r>
      <w:hyperlink r:id="rId50" w:history="1">
        <w:r w:rsidRPr="002D3CB3">
          <w:rPr>
            <w:rStyle w:val="Hyperlink"/>
            <w:szCs w:val="24"/>
          </w:rPr>
          <w:t>http://www.chronicle.com/blogs/profhacker/hoaxy/63397</w:t>
        </w:r>
      </w:hyperlink>
      <w:r>
        <w:rPr>
          <w:szCs w:val="24"/>
        </w:rPr>
        <w:t xml:space="preserve"> </w:t>
      </w:r>
    </w:p>
    <w:p w:rsidR="00767224" w:rsidRDefault="00767224" w:rsidP="00E94281">
      <w:pPr>
        <w:ind w:left="720"/>
        <w:rPr>
          <w:szCs w:val="24"/>
        </w:rPr>
      </w:pPr>
    </w:p>
    <w:p w:rsidR="00767224" w:rsidRDefault="00767224" w:rsidP="00E94281">
      <w:pPr>
        <w:ind w:left="720"/>
        <w:rPr>
          <w:szCs w:val="24"/>
        </w:rPr>
      </w:pPr>
      <w:r>
        <w:rPr>
          <w:szCs w:val="24"/>
        </w:rPr>
        <w:t xml:space="preserve">David Cohen, Facebook Adds New Weapons to its Fight </w:t>
      </w:r>
      <w:proofErr w:type="gramStart"/>
      <w:r>
        <w:rPr>
          <w:szCs w:val="24"/>
        </w:rPr>
        <w:t>Against</w:t>
      </w:r>
      <w:proofErr w:type="gramEnd"/>
      <w:r>
        <w:rPr>
          <w:szCs w:val="24"/>
        </w:rPr>
        <w:t xml:space="preserve"> Fake News, Hoaxes, </w:t>
      </w:r>
      <w:hyperlink r:id="rId51" w:history="1">
        <w:r w:rsidRPr="002D3CB3">
          <w:rPr>
            <w:rStyle w:val="Hyperlink"/>
            <w:szCs w:val="24"/>
          </w:rPr>
          <w:t>http://www.adweek.com/socialtimes/facebook-third-party-fact-checking-fake-news-hoaxes/648519</w:t>
        </w:r>
      </w:hyperlink>
      <w:r>
        <w:rPr>
          <w:szCs w:val="24"/>
        </w:rPr>
        <w:t xml:space="preserve">  </w:t>
      </w:r>
    </w:p>
    <w:p w:rsidR="00667CBC" w:rsidRDefault="00667CBC" w:rsidP="00E94281">
      <w:pPr>
        <w:ind w:left="720"/>
        <w:rPr>
          <w:szCs w:val="24"/>
        </w:rPr>
      </w:pPr>
    </w:p>
    <w:p w:rsidR="00E71DD5" w:rsidRPr="000660DB" w:rsidRDefault="00767224" w:rsidP="00E94281">
      <w:pPr>
        <w:ind w:left="720"/>
        <w:rPr>
          <w:szCs w:val="24"/>
        </w:rPr>
      </w:pPr>
      <w:r>
        <w:rPr>
          <w:szCs w:val="24"/>
        </w:rPr>
        <w:t xml:space="preserve">AALL Legal Research Competencies and Standards for Law Student Information Literacy, </w:t>
      </w:r>
      <w:hyperlink r:id="rId52" w:history="1">
        <w:r w:rsidRPr="002D3CB3">
          <w:rPr>
            <w:rStyle w:val="Hyperlink"/>
            <w:szCs w:val="24"/>
          </w:rPr>
          <w:t>http://www.aallnet.org/Archived/Leadership-Governance/policies/PublicPolicies/policy-lawstu.html</w:t>
        </w:r>
      </w:hyperlink>
      <w:r>
        <w:rPr>
          <w:szCs w:val="24"/>
        </w:rPr>
        <w:t xml:space="preserve"> </w:t>
      </w:r>
    </w:p>
    <w:p w:rsidR="00871323" w:rsidRDefault="00871323" w:rsidP="000660DB">
      <w:pPr>
        <w:rPr>
          <w:b/>
          <w:szCs w:val="24"/>
        </w:rPr>
      </w:pPr>
    </w:p>
    <w:p w:rsidR="000660DB" w:rsidRPr="000660DB" w:rsidRDefault="00E71DD5" w:rsidP="000660DB">
      <w:pPr>
        <w:rPr>
          <w:b/>
          <w:szCs w:val="24"/>
        </w:rPr>
      </w:pPr>
      <w:r w:rsidRPr="000660DB">
        <w:rPr>
          <w:b/>
          <w:szCs w:val="24"/>
        </w:rPr>
        <w:t>April 5</w:t>
      </w:r>
      <w:r w:rsidR="003D4334">
        <w:rPr>
          <w:b/>
          <w:szCs w:val="24"/>
        </w:rPr>
        <w:t>*</w:t>
      </w:r>
    </w:p>
    <w:p w:rsidR="00E71DD5" w:rsidRPr="00667CBC" w:rsidRDefault="00E71DD5" w:rsidP="00667CBC">
      <w:pPr>
        <w:pStyle w:val="ListParagraph"/>
        <w:numPr>
          <w:ilvl w:val="0"/>
          <w:numId w:val="5"/>
        </w:numPr>
        <w:rPr>
          <w:szCs w:val="24"/>
        </w:rPr>
      </w:pPr>
      <w:r w:rsidRPr="00667CBC">
        <w:rPr>
          <w:szCs w:val="24"/>
        </w:rPr>
        <w:t>Strategic planning</w:t>
      </w:r>
    </w:p>
    <w:p w:rsidR="00BE3967" w:rsidRDefault="00BE3967" w:rsidP="000660DB">
      <w:pPr>
        <w:rPr>
          <w:szCs w:val="24"/>
        </w:rPr>
      </w:pPr>
    </w:p>
    <w:p w:rsidR="00BE3967" w:rsidRDefault="00BE3967" w:rsidP="00E94281">
      <w:pPr>
        <w:ind w:left="720"/>
        <w:rPr>
          <w:u w:val="single"/>
        </w:rPr>
      </w:pPr>
      <w:r w:rsidRPr="00D13E74">
        <w:t xml:space="preserve">Virginia </w:t>
      </w:r>
      <w:proofErr w:type="spellStart"/>
      <w:r w:rsidRPr="00D13E74">
        <w:t>Kelsh</w:t>
      </w:r>
      <w:proofErr w:type="spellEnd"/>
      <w:r w:rsidRPr="00D13E74">
        <w:t xml:space="preserve">, </w:t>
      </w:r>
      <w:proofErr w:type="gramStart"/>
      <w:r w:rsidRPr="00D13E74">
        <w:rPr>
          <w:i/>
        </w:rPr>
        <w:t>The</w:t>
      </w:r>
      <w:proofErr w:type="gramEnd"/>
      <w:r w:rsidRPr="00D13E74">
        <w:rPr>
          <w:i/>
        </w:rPr>
        <w:t xml:space="preserve"> Law Library Mission Statement</w:t>
      </w:r>
      <w:r w:rsidRPr="00D13E74">
        <w:t>,</w:t>
      </w:r>
      <w:r>
        <w:rPr>
          <w:u w:val="single"/>
        </w:rPr>
        <w:t xml:space="preserve"> </w:t>
      </w:r>
    </w:p>
    <w:p w:rsidR="00BE3967" w:rsidRDefault="003716CE" w:rsidP="00E94281">
      <w:pPr>
        <w:ind w:left="720"/>
        <w:rPr>
          <w:u w:val="single"/>
        </w:rPr>
      </w:pPr>
      <w:hyperlink r:id="rId53" w:history="1">
        <w:r w:rsidR="00BE3967" w:rsidRPr="00FD5DC2">
          <w:rPr>
            <w:rStyle w:val="Hyperlink"/>
          </w:rPr>
          <w:t>http://www.aallnet.org/mm/Publications/llj/LLJ-Archives/Vol-97/pub_llj_v97n02/2005-18.pdf</w:t>
        </w:r>
      </w:hyperlink>
      <w:r w:rsidR="00BE3967">
        <w:t xml:space="preserve"> </w:t>
      </w:r>
      <w:r w:rsidR="00BE3967">
        <w:rPr>
          <w:u w:val="single"/>
        </w:rPr>
        <w:t xml:space="preserve"> </w:t>
      </w:r>
    </w:p>
    <w:p w:rsidR="00BE3967" w:rsidRDefault="00BE3967" w:rsidP="00E94281">
      <w:pPr>
        <w:ind w:left="720"/>
        <w:rPr>
          <w:u w:val="single"/>
        </w:rPr>
      </w:pPr>
    </w:p>
    <w:p w:rsidR="00BE3967" w:rsidRPr="00667D84" w:rsidRDefault="00BE3967" w:rsidP="00E94281">
      <w:pPr>
        <w:ind w:left="720"/>
        <w:rPr>
          <w:i/>
        </w:rPr>
      </w:pPr>
      <w:r>
        <w:t xml:space="preserve">School of Law, University of Colorado at Boulder, </w:t>
      </w:r>
      <w:r>
        <w:rPr>
          <w:i/>
        </w:rPr>
        <w:t>Strategic Plan,</w:t>
      </w:r>
    </w:p>
    <w:p w:rsidR="00BE3967" w:rsidRPr="00684681" w:rsidRDefault="003716CE" w:rsidP="00E94281">
      <w:pPr>
        <w:ind w:left="720"/>
        <w:rPr>
          <w:b/>
          <w:i/>
        </w:rPr>
      </w:pPr>
      <w:hyperlink r:id="rId54" w:history="1">
        <w:r w:rsidR="00BE3967" w:rsidRPr="00EB7365">
          <w:rPr>
            <w:rStyle w:val="Hyperlink"/>
          </w:rPr>
          <w:t>http://lawweb.colorado.edu/law/about/completeStrategicPlan.pdf</w:t>
        </w:r>
      </w:hyperlink>
      <w:r w:rsidR="00BE3967">
        <w:rPr>
          <w:u w:val="single"/>
        </w:rPr>
        <w:t xml:space="preserve">  </w:t>
      </w:r>
      <w:r w:rsidR="00BE3967" w:rsidRPr="00684681">
        <w:t xml:space="preserve">(read for format, </w:t>
      </w:r>
      <w:r w:rsidR="00BE3967">
        <w:t xml:space="preserve">organization, etc. and </w:t>
      </w:r>
      <w:r w:rsidR="00BE3967" w:rsidRPr="00684681">
        <w:t xml:space="preserve">not </w:t>
      </w:r>
      <w:r w:rsidR="00BE3967">
        <w:t xml:space="preserve">necessarily </w:t>
      </w:r>
      <w:r w:rsidR="00BE3967" w:rsidRPr="00684681">
        <w:t>content)</w:t>
      </w:r>
    </w:p>
    <w:p w:rsidR="00BE3967" w:rsidRPr="000660DB" w:rsidRDefault="00BE3967" w:rsidP="00E94281">
      <w:pPr>
        <w:ind w:left="360"/>
        <w:rPr>
          <w:b/>
          <w:szCs w:val="24"/>
        </w:rPr>
      </w:pPr>
    </w:p>
    <w:p w:rsidR="00ED07FE" w:rsidRPr="000660DB" w:rsidRDefault="00ED07FE" w:rsidP="00ED07FE">
      <w:pPr>
        <w:rPr>
          <w:szCs w:val="24"/>
        </w:rPr>
      </w:pPr>
    </w:p>
    <w:p w:rsidR="00ED07FE" w:rsidRPr="000660DB" w:rsidRDefault="00ED07FE" w:rsidP="00ED07FE">
      <w:pPr>
        <w:rPr>
          <w:b/>
          <w:szCs w:val="24"/>
        </w:rPr>
      </w:pPr>
      <w:r w:rsidRPr="000660DB">
        <w:rPr>
          <w:b/>
          <w:szCs w:val="24"/>
        </w:rPr>
        <w:t>April 12</w:t>
      </w:r>
      <w:r w:rsidR="003D4334">
        <w:rPr>
          <w:b/>
          <w:szCs w:val="24"/>
        </w:rPr>
        <w:t>*</w:t>
      </w:r>
    </w:p>
    <w:p w:rsidR="00ED07FE" w:rsidRDefault="00ED07FE" w:rsidP="00ED07FE">
      <w:pPr>
        <w:pStyle w:val="ListParagraph"/>
        <w:numPr>
          <w:ilvl w:val="0"/>
          <w:numId w:val="6"/>
        </w:numPr>
        <w:rPr>
          <w:szCs w:val="24"/>
        </w:rPr>
      </w:pPr>
      <w:r w:rsidRPr="000660DB">
        <w:rPr>
          <w:szCs w:val="24"/>
        </w:rPr>
        <w:t xml:space="preserve">Open Access </w:t>
      </w:r>
    </w:p>
    <w:p w:rsidR="00667CBC" w:rsidRDefault="00667CBC" w:rsidP="00667CBC">
      <w:pPr>
        <w:rPr>
          <w:szCs w:val="24"/>
        </w:rPr>
      </w:pPr>
    </w:p>
    <w:p w:rsidR="00667CBC" w:rsidRDefault="00E94281" w:rsidP="00E94281">
      <w:pPr>
        <w:ind w:left="720"/>
        <w:rPr>
          <w:szCs w:val="24"/>
        </w:rPr>
      </w:pPr>
      <w:r>
        <w:rPr>
          <w:szCs w:val="24"/>
        </w:rPr>
        <w:t>Readings TBD</w:t>
      </w:r>
    </w:p>
    <w:p w:rsidR="00667CBC" w:rsidRPr="00667CBC" w:rsidRDefault="00667CBC" w:rsidP="00667CBC">
      <w:pPr>
        <w:rPr>
          <w:szCs w:val="24"/>
        </w:rPr>
      </w:pPr>
    </w:p>
    <w:p w:rsidR="00ED07FE" w:rsidRPr="000660DB" w:rsidRDefault="00ED07FE" w:rsidP="00ED07FE">
      <w:pPr>
        <w:pStyle w:val="ListParagraph"/>
        <w:numPr>
          <w:ilvl w:val="0"/>
          <w:numId w:val="6"/>
        </w:numPr>
        <w:rPr>
          <w:szCs w:val="24"/>
        </w:rPr>
      </w:pPr>
      <w:r w:rsidRPr="000660DB">
        <w:rPr>
          <w:szCs w:val="24"/>
        </w:rPr>
        <w:t>Student presentations</w:t>
      </w:r>
    </w:p>
    <w:p w:rsidR="00ED07FE" w:rsidRPr="000660DB" w:rsidRDefault="00ED07FE" w:rsidP="00ED07FE">
      <w:pPr>
        <w:rPr>
          <w:szCs w:val="24"/>
        </w:rPr>
      </w:pPr>
    </w:p>
    <w:p w:rsidR="000660DB" w:rsidRPr="000660DB" w:rsidRDefault="00ED07FE" w:rsidP="000660DB">
      <w:pPr>
        <w:rPr>
          <w:b/>
          <w:szCs w:val="24"/>
        </w:rPr>
      </w:pPr>
      <w:r w:rsidRPr="000660DB">
        <w:rPr>
          <w:b/>
          <w:szCs w:val="24"/>
        </w:rPr>
        <w:t>April 19</w:t>
      </w:r>
      <w:r w:rsidR="003D4334">
        <w:rPr>
          <w:b/>
          <w:szCs w:val="24"/>
        </w:rPr>
        <w:t>*</w:t>
      </w:r>
    </w:p>
    <w:p w:rsidR="00D96C3A" w:rsidRDefault="00D96C3A" w:rsidP="00667CBC">
      <w:pPr>
        <w:pStyle w:val="ListParagraph"/>
        <w:numPr>
          <w:ilvl w:val="0"/>
          <w:numId w:val="12"/>
        </w:numPr>
        <w:rPr>
          <w:szCs w:val="24"/>
        </w:rPr>
      </w:pPr>
      <w:r w:rsidRPr="00667CBC">
        <w:rPr>
          <w:szCs w:val="24"/>
        </w:rPr>
        <w:t xml:space="preserve">Finish presentations </w:t>
      </w:r>
    </w:p>
    <w:p w:rsidR="00667CBC" w:rsidRPr="00667CBC" w:rsidRDefault="00667CBC" w:rsidP="00667CBC">
      <w:pPr>
        <w:pStyle w:val="ListParagraph"/>
        <w:rPr>
          <w:szCs w:val="24"/>
        </w:rPr>
      </w:pPr>
    </w:p>
    <w:p w:rsidR="00604513" w:rsidRDefault="00ED07FE" w:rsidP="000660DB">
      <w:pPr>
        <w:pStyle w:val="ListParagraph"/>
        <w:numPr>
          <w:ilvl w:val="0"/>
          <w:numId w:val="12"/>
        </w:numPr>
        <w:rPr>
          <w:szCs w:val="24"/>
        </w:rPr>
      </w:pPr>
      <w:r w:rsidRPr="00667CBC">
        <w:rPr>
          <w:szCs w:val="24"/>
        </w:rPr>
        <w:t xml:space="preserve">Future of law libraries </w:t>
      </w:r>
    </w:p>
    <w:p w:rsidR="00667CBC" w:rsidRPr="00667CBC" w:rsidRDefault="00667CBC" w:rsidP="00667CBC">
      <w:pPr>
        <w:pStyle w:val="ListParagraph"/>
        <w:rPr>
          <w:szCs w:val="24"/>
        </w:rPr>
      </w:pPr>
    </w:p>
    <w:p w:rsidR="00604513" w:rsidRDefault="00604513" w:rsidP="00604513">
      <w:pPr>
        <w:ind w:left="720"/>
      </w:pPr>
      <w:r>
        <w:t xml:space="preserve">Kenneth J. Hirsh, </w:t>
      </w:r>
      <w:r w:rsidRPr="00FC3D96">
        <w:rPr>
          <w:i/>
        </w:rPr>
        <w:t>Like Mark Twain: The Death of Academic Law Libraries Is an Exaggeration</w:t>
      </w:r>
      <w:r>
        <w:t xml:space="preserve">, University of Cincinnati College of Law Scholarship and Publications, </w:t>
      </w:r>
      <w:hyperlink r:id="rId55" w:history="1">
        <w:r w:rsidRPr="005D3396">
          <w:rPr>
            <w:rStyle w:val="Hyperlink"/>
          </w:rPr>
          <w:t>http://scholarship.law.uc.edu/cgi/viewcontent.cgi?article=1252&amp;context=fac_pubs</w:t>
        </w:r>
      </w:hyperlink>
      <w:r>
        <w:t xml:space="preserve"> </w:t>
      </w:r>
    </w:p>
    <w:p w:rsidR="00604513" w:rsidRDefault="00604513" w:rsidP="00604513">
      <w:pPr>
        <w:ind w:left="720"/>
      </w:pPr>
    </w:p>
    <w:p w:rsidR="00604513" w:rsidRDefault="00604513" w:rsidP="00767224">
      <w:pPr>
        <w:ind w:left="720"/>
        <w:rPr>
          <w:szCs w:val="24"/>
        </w:rPr>
      </w:pPr>
      <w:r>
        <w:t xml:space="preserve">James G. Milles, </w:t>
      </w:r>
      <w:r w:rsidRPr="00FC3D96">
        <w:rPr>
          <w:i/>
        </w:rPr>
        <w:t>Legal Education in Crisis, and Why Law Libraries Are Doomed,</w:t>
      </w:r>
      <w:r>
        <w:t xml:space="preserve"> Buffalo Legal Studies Research Paper Series, no. 2014-015, </w:t>
      </w:r>
      <w:hyperlink r:id="rId56" w:history="1">
        <w:r w:rsidRPr="005D3396">
          <w:rPr>
            <w:rStyle w:val="Hyperlink"/>
          </w:rPr>
          <w:t>http://papers.ssrn.com/sol3/papers.cfm?abstract_id=2370567</w:t>
        </w:r>
      </w:hyperlink>
      <w:r>
        <w:t xml:space="preserve"> </w:t>
      </w:r>
    </w:p>
    <w:p w:rsidR="00604513" w:rsidRPr="000660DB" w:rsidRDefault="00604513" w:rsidP="000660DB">
      <w:pPr>
        <w:rPr>
          <w:b/>
          <w:szCs w:val="24"/>
        </w:rPr>
      </w:pPr>
    </w:p>
    <w:p w:rsidR="00ED07FE" w:rsidRPr="000660DB" w:rsidRDefault="00ED07FE" w:rsidP="00ED07FE">
      <w:pPr>
        <w:rPr>
          <w:szCs w:val="24"/>
        </w:rPr>
      </w:pPr>
    </w:p>
    <w:p w:rsidR="000660DB" w:rsidRDefault="00ED07FE" w:rsidP="000660DB">
      <w:pPr>
        <w:rPr>
          <w:b/>
          <w:szCs w:val="24"/>
        </w:rPr>
      </w:pPr>
      <w:r w:rsidRPr="000660DB">
        <w:rPr>
          <w:b/>
          <w:szCs w:val="24"/>
        </w:rPr>
        <w:t>April 26</w:t>
      </w:r>
      <w:r w:rsidR="003D4334">
        <w:rPr>
          <w:b/>
          <w:szCs w:val="24"/>
        </w:rPr>
        <w:t>*</w:t>
      </w:r>
    </w:p>
    <w:p w:rsidR="00871323" w:rsidRDefault="00871323" w:rsidP="00667CBC">
      <w:pPr>
        <w:pStyle w:val="ListParagraph"/>
        <w:numPr>
          <w:ilvl w:val="0"/>
          <w:numId w:val="13"/>
        </w:numPr>
        <w:rPr>
          <w:szCs w:val="24"/>
        </w:rPr>
      </w:pPr>
      <w:r w:rsidRPr="00667CBC">
        <w:rPr>
          <w:szCs w:val="24"/>
        </w:rPr>
        <w:t>Access to Justice</w:t>
      </w:r>
      <w:r w:rsidR="00005F78" w:rsidRPr="00667CBC">
        <w:rPr>
          <w:szCs w:val="24"/>
        </w:rPr>
        <w:t xml:space="preserve"> </w:t>
      </w:r>
    </w:p>
    <w:p w:rsidR="00767224" w:rsidRDefault="00767224" w:rsidP="00767224">
      <w:pPr>
        <w:rPr>
          <w:szCs w:val="24"/>
        </w:rPr>
      </w:pPr>
    </w:p>
    <w:p w:rsidR="00767224" w:rsidRPr="00767224" w:rsidRDefault="00767224" w:rsidP="00767224">
      <w:pPr>
        <w:ind w:left="360"/>
        <w:rPr>
          <w:i/>
          <w:szCs w:val="24"/>
        </w:rPr>
      </w:pPr>
      <w:r w:rsidRPr="00767224">
        <w:rPr>
          <w:i/>
          <w:szCs w:val="24"/>
        </w:rPr>
        <w:t>Reading:</w:t>
      </w:r>
    </w:p>
    <w:p w:rsidR="00767224" w:rsidRDefault="00767224" w:rsidP="00767224">
      <w:pPr>
        <w:ind w:left="360"/>
        <w:rPr>
          <w:szCs w:val="24"/>
        </w:rPr>
      </w:pPr>
    </w:p>
    <w:p w:rsidR="00767224" w:rsidRDefault="00767224" w:rsidP="00767224">
      <w:pPr>
        <w:ind w:left="360"/>
        <w:rPr>
          <w:szCs w:val="24"/>
        </w:rPr>
      </w:pPr>
      <w:r>
        <w:rPr>
          <w:szCs w:val="24"/>
        </w:rPr>
        <w:t xml:space="preserve">Law Libraries and Access to Justice, </w:t>
      </w:r>
      <w:hyperlink r:id="rId57" w:history="1">
        <w:r w:rsidRPr="002D3CB3">
          <w:rPr>
            <w:rStyle w:val="Hyperlink"/>
            <w:szCs w:val="24"/>
          </w:rPr>
          <w:t>http://www.aallnet.org/mm/Publications/products/atjwhitepaper.pdf</w:t>
        </w:r>
      </w:hyperlink>
      <w:r>
        <w:rPr>
          <w:szCs w:val="24"/>
        </w:rPr>
        <w:t xml:space="preserve"> </w:t>
      </w:r>
    </w:p>
    <w:p w:rsidR="00767224" w:rsidRPr="00767224" w:rsidRDefault="00767224" w:rsidP="00767224">
      <w:pPr>
        <w:rPr>
          <w:szCs w:val="24"/>
        </w:rPr>
      </w:pPr>
    </w:p>
    <w:p w:rsidR="00ED07FE" w:rsidRPr="00667CBC" w:rsidRDefault="00ED07FE" w:rsidP="00667CBC">
      <w:pPr>
        <w:pStyle w:val="ListParagraph"/>
        <w:numPr>
          <w:ilvl w:val="0"/>
          <w:numId w:val="13"/>
        </w:numPr>
        <w:rPr>
          <w:szCs w:val="24"/>
        </w:rPr>
      </w:pPr>
      <w:r w:rsidRPr="00667CBC">
        <w:rPr>
          <w:szCs w:val="24"/>
        </w:rPr>
        <w:t xml:space="preserve">Tours of Tarlton </w:t>
      </w:r>
    </w:p>
    <w:p w:rsidR="003D4334" w:rsidRDefault="003D4334" w:rsidP="000660DB">
      <w:pPr>
        <w:rPr>
          <w:szCs w:val="24"/>
        </w:rPr>
      </w:pPr>
    </w:p>
    <w:p w:rsidR="003D4334" w:rsidRDefault="003D4334" w:rsidP="000660DB">
      <w:pPr>
        <w:rPr>
          <w:szCs w:val="24"/>
        </w:rPr>
      </w:pPr>
    </w:p>
    <w:p w:rsidR="003D4334" w:rsidRDefault="003D4334" w:rsidP="000660DB">
      <w:pPr>
        <w:rPr>
          <w:szCs w:val="24"/>
        </w:rPr>
      </w:pPr>
    </w:p>
    <w:p w:rsidR="003D4334" w:rsidRDefault="003D4334" w:rsidP="000660DB">
      <w:pPr>
        <w:rPr>
          <w:szCs w:val="24"/>
        </w:rPr>
      </w:pPr>
    </w:p>
    <w:p w:rsidR="006C7EA5" w:rsidRPr="000660DB" w:rsidRDefault="006C7EA5" w:rsidP="006C7EA5">
      <w:pPr>
        <w:rPr>
          <w:szCs w:val="24"/>
        </w:rPr>
      </w:pPr>
    </w:p>
    <w:sectPr w:rsidR="006C7EA5" w:rsidRPr="00066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1493"/>
    <w:multiLevelType w:val="hybridMultilevel"/>
    <w:tmpl w:val="28B2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95FB2"/>
    <w:multiLevelType w:val="hybridMultilevel"/>
    <w:tmpl w:val="5A96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579EA"/>
    <w:multiLevelType w:val="hybridMultilevel"/>
    <w:tmpl w:val="B532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D7063"/>
    <w:multiLevelType w:val="hybridMultilevel"/>
    <w:tmpl w:val="A1141662"/>
    <w:lvl w:ilvl="0" w:tplc="60368B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B5C79"/>
    <w:multiLevelType w:val="hybridMultilevel"/>
    <w:tmpl w:val="9B08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A5B17"/>
    <w:multiLevelType w:val="hybridMultilevel"/>
    <w:tmpl w:val="1FBC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B711A"/>
    <w:multiLevelType w:val="hybridMultilevel"/>
    <w:tmpl w:val="324C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83E2F"/>
    <w:multiLevelType w:val="hybridMultilevel"/>
    <w:tmpl w:val="33BC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94FDE"/>
    <w:multiLevelType w:val="hybridMultilevel"/>
    <w:tmpl w:val="8258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E40C7"/>
    <w:multiLevelType w:val="hybridMultilevel"/>
    <w:tmpl w:val="A186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F2341"/>
    <w:multiLevelType w:val="hybridMultilevel"/>
    <w:tmpl w:val="6E40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B61ECF"/>
    <w:multiLevelType w:val="hybridMultilevel"/>
    <w:tmpl w:val="420AD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54054"/>
    <w:multiLevelType w:val="hybridMultilevel"/>
    <w:tmpl w:val="3A90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11"/>
  </w:num>
  <w:num w:numId="5">
    <w:abstractNumId w:val="8"/>
  </w:num>
  <w:num w:numId="6">
    <w:abstractNumId w:val="7"/>
  </w:num>
  <w:num w:numId="7">
    <w:abstractNumId w:val="2"/>
  </w:num>
  <w:num w:numId="8">
    <w:abstractNumId w:val="12"/>
  </w:num>
  <w:num w:numId="9">
    <w:abstractNumId w:val="3"/>
  </w:num>
  <w:num w:numId="10">
    <w:abstractNumId w:val="0"/>
  </w:num>
  <w:num w:numId="11">
    <w:abstractNumId w:val="1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7B"/>
    <w:rsid w:val="00005F78"/>
    <w:rsid w:val="00014E45"/>
    <w:rsid w:val="000660DB"/>
    <w:rsid w:val="000F53E6"/>
    <w:rsid w:val="00214E7B"/>
    <w:rsid w:val="002204EB"/>
    <w:rsid w:val="002A700F"/>
    <w:rsid w:val="003716CE"/>
    <w:rsid w:val="003D4334"/>
    <w:rsid w:val="00415429"/>
    <w:rsid w:val="00604513"/>
    <w:rsid w:val="00667CBC"/>
    <w:rsid w:val="006C7EA5"/>
    <w:rsid w:val="006E55E4"/>
    <w:rsid w:val="00767224"/>
    <w:rsid w:val="00871323"/>
    <w:rsid w:val="00B03E04"/>
    <w:rsid w:val="00BA2F8F"/>
    <w:rsid w:val="00BE3967"/>
    <w:rsid w:val="00D23C0D"/>
    <w:rsid w:val="00D303FD"/>
    <w:rsid w:val="00D76676"/>
    <w:rsid w:val="00D87912"/>
    <w:rsid w:val="00D96C3A"/>
    <w:rsid w:val="00E330F2"/>
    <w:rsid w:val="00E71DD5"/>
    <w:rsid w:val="00E94281"/>
    <w:rsid w:val="00EC04BA"/>
    <w:rsid w:val="00ED07FE"/>
    <w:rsid w:val="00EE5AA9"/>
    <w:rsid w:val="00F74A7A"/>
    <w:rsid w:val="00F8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89D8"/>
  <w15:chartTrackingRefBased/>
  <w15:docId w15:val="{50229E83-0892-4B81-9DFA-F102A3F4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4E7B"/>
    <w:rPr>
      <w:b/>
      <w:bCs/>
    </w:rPr>
  </w:style>
  <w:style w:type="character" w:styleId="Hyperlink">
    <w:name w:val="Hyperlink"/>
    <w:basedOn w:val="DefaultParagraphFont"/>
    <w:uiPriority w:val="99"/>
    <w:unhideWhenUsed/>
    <w:rsid w:val="00214E7B"/>
    <w:rPr>
      <w:color w:val="0000FF"/>
      <w:u w:val="single"/>
    </w:rPr>
  </w:style>
  <w:style w:type="paragraph" w:styleId="ListParagraph">
    <w:name w:val="List Paragraph"/>
    <w:basedOn w:val="Normal"/>
    <w:uiPriority w:val="34"/>
    <w:qFormat/>
    <w:rsid w:val="006C7EA5"/>
    <w:pPr>
      <w:ind w:left="720"/>
      <w:contextualSpacing/>
    </w:pPr>
  </w:style>
  <w:style w:type="paragraph" w:styleId="BalloonText">
    <w:name w:val="Balloon Text"/>
    <w:basedOn w:val="Normal"/>
    <w:link w:val="BalloonTextChar"/>
    <w:uiPriority w:val="99"/>
    <w:semiHidden/>
    <w:unhideWhenUsed/>
    <w:rsid w:val="00066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0DB"/>
    <w:rPr>
      <w:rFonts w:ascii="Segoe UI" w:hAnsi="Segoe UI" w:cs="Segoe UI"/>
      <w:sz w:val="18"/>
      <w:szCs w:val="18"/>
    </w:rPr>
  </w:style>
  <w:style w:type="paragraph" w:styleId="PlainText">
    <w:name w:val="Plain Text"/>
    <w:basedOn w:val="Normal"/>
    <w:link w:val="PlainTextChar"/>
    <w:uiPriority w:val="99"/>
    <w:unhideWhenUsed/>
    <w:rsid w:val="00BE3967"/>
    <w:rPr>
      <w:rFonts w:eastAsia="Times New Roman"/>
      <w:szCs w:val="21"/>
    </w:rPr>
  </w:style>
  <w:style w:type="character" w:customStyle="1" w:styleId="PlainTextChar">
    <w:name w:val="Plain Text Char"/>
    <w:basedOn w:val="DefaultParagraphFont"/>
    <w:link w:val="PlainText"/>
    <w:uiPriority w:val="99"/>
    <w:rsid w:val="00BE3967"/>
    <w:rPr>
      <w:rFonts w:eastAsia="Times New Roman"/>
      <w:szCs w:val="21"/>
    </w:rPr>
  </w:style>
  <w:style w:type="paragraph" w:styleId="NormalWeb">
    <w:name w:val="Normal (Web)"/>
    <w:basedOn w:val="Normal"/>
    <w:uiPriority w:val="99"/>
    <w:unhideWhenUsed/>
    <w:rsid w:val="00604513"/>
    <w:pPr>
      <w:spacing w:after="150"/>
    </w:pPr>
    <w:rPr>
      <w:rFonts w:eastAsia="Times New Roman"/>
      <w:szCs w:val="24"/>
    </w:rPr>
  </w:style>
  <w:style w:type="character" w:styleId="Emphasis">
    <w:name w:val="Emphasis"/>
    <w:basedOn w:val="DefaultParagraphFont"/>
    <w:uiPriority w:val="20"/>
    <w:qFormat/>
    <w:rsid w:val="00604513"/>
    <w:rPr>
      <w:i/>
      <w:iCs/>
    </w:rPr>
  </w:style>
  <w:style w:type="character" w:customStyle="1" w:styleId="screenreader-only1">
    <w:name w:val="screenreader-only1"/>
    <w:basedOn w:val="DefaultParagraphFont"/>
    <w:rsid w:val="00604513"/>
    <w:rPr>
      <w:bdr w:val="none" w:sz="0" w:space="0" w:color="auto" w:frame="1"/>
    </w:rPr>
  </w:style>
  <w:style w:type="character" w:styleId="HTMLCite">
    <w:name w:val="HTML Cite"/>
    <w:basedOn w:val="DefaultParagraphFont"/>
    <w:uiPriority w:val="99"/>
    <w:semiHidden/>
    <w:unhideWhenUsed/>
    <w:rsid w:val="00604513"/>
    <w:rPr>
      <w:i/>
      <w:iCs/>
    </w:rPr>
  </w:style>
  <w:style w:type="character" w:styleId="FollowedHyperlink">
    <w:name w:val="FollowedHyperlink"/>
    <w:basedOn w:val="DefaultParagraphFont"/>
    <w:uiPriority w:val="99"/>
    <w:semiHidden/>
    <w:unhideWhenUsed/>
    <w:rsid w:val="006E55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allnet.org/mm/Careers/lawlibrarycareers/Types-of-Law-Libraries.html" TargetMode="External"/><Relationship Id="rId18" Type="http://schemas.openxmlformats.org/officeDocument/2006/relationships/hyperlink" Target="https://hbr.org/2016/12/what-great-managers-do-daily" TargetMode="External"/><Relationship Id="rId26" Type="http://schemas.openxmlformats.org/officeDocument/2006/relationships/hyperlink" Target="http://www.aallnet.org/main-menu/Publications/spectrum/Archives/Vol-6/pub_sp0202/pub-sp0202-prodev.pdf" TargetMode="External"/><Relationship Id="rId39" Type="http://schemas.openxmlformats.org/officeDocument/2006/relationships/hyperlink" Target="http://www.ala.org/advocacy/intfreedom/librarybill/interpretations/accessdigital" TargetMode="External"/><Relationship Id="rId21" Type="http://schemas.openxmlformats.org/officeDocument/2006/relationships/hyperlink" Target="http://www.nytimes.com/2015/02/15/magazine/how-one-stupid-tweet-ruined-justine-saccos-life.html" TargetMode="External"/><Relationship Id="rId34" Type="http://schemas.openxmlformats.org/officeDocument/2006/relationships/hyperlink" Target="http://tarlton.law.utexas.edu/about/tarlton_collection_development_policy.pdf" TargetMode="External"/><Relationship Id="rId42" Type="http://schemas.openxmlformats.org/officeDocument/2006/relationships/hyperlink" Target="https://duckduckgo.com/privacy" TargetMode="External"/><Relationship Id="rId47" Type="http://schemas.openxmlformats.org/officeDocument/2006/relationships/hyperlink" Target="http://www.npr.org/sections/thetwo-way/2016/11/23/503129818/study-finds-students-have-dismaying-inability-to-tell-fake-news-from-real" TargetMode="External"/><Relationship Id="rId50" Type="http://schemas.openxmlformats.org/officeDocument/2006/relationships/hyperlink" Target="http://www.chronicle.com/blogs/profhacker/hoaxy/63397" TargetMode="External"/><Relationship Id="rId55" Type="http://schemas.openxmlformats.org/officeDocument/2006/relationships/hyperlink" Target="http://scholarship.law.uc.edu/cgi/viewcontent.cgi?article=1252&amp;context=fac_pubs" TargetMode="External"/><Relationship Id="rId7" Type="http://schemas.openxmlformats.org/officeDocument/2006/relationships/hyperlink" Target="http://www.utexas.edu/diversity/ddce/ssd/" TargetMode="External"/><Relationship Id="rId12" Type="http://schemas.openxmlformats.org/officeDocument/2006/relationships/hyperlink" Target="http://letterstoayounglibrarian.blogspot.com/2013/08/so-you-want-to-be-law-librarian-by.html" TargetMode="External"/><Relationship Id="rId17" Type="http://schemas.openxmlformats.org/officeDocument/2006/relationships/hyperlink" Target="http://www.mckinsey.com/insights/leading_in_the_21st_century/decoding_leadership_what_really_matters" TargetMode="External"/><Relationship Id="rId25" Type="http://schemas.openxmlformats.org/officeDocument/2006/relationships/hyperlink" Target="http://www.abajournal.com/magazine/article/how_artificial_intelligence_is_transforming_the_legal_profession" TargetMode="External"/><Relationship Id="rId33" Type="http://schemas.openxmlformats.org/officeDocument/2006/relationships/hyperlink" Target="http://www.licensingmodels.org/" TargetMode="External"/><Relationship Id="rId38" Type="http://schemas.openxmlformats.org/officeDocument/2006/relationships/hyperlink" Target="http://www.ala.org/advocacy/intfreedom/librarybill" TargetMode="External"/><Relationship Id="rId46" Type="http://schemas.openxmlformats.org/officeDocument/2006/relationships/hyperlink" Target="https://www.nytimes.com/2016/11/03/technology/how-the-internet-is-loosening-our-grip-on-the-truth.html?_r=0"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lifiles.com/files/resource/Basics_of_Leadership_1.pdf" TargetMode="External"/><Relationship Id="rId20" Type="http://schemas.openxmlformats.org/officeDocument/2006/relationships/hyperlink" Target="http://lifehacker.com/5963864/how-to-clean-up-your-online-presence-and-make-a-great-first-impression" TargetMode="External"/><Relationship Id="rId29" Type="http://schemas.openxmlformats.org/officeDocument/2006/relationships/hyperlink" Target="http://liblicense.crl.edu/" TargetMode="External"/><Relationship Id="rId41" Type="http://schemas.openxmlformats.org/officeDocument/2006/relationships/hyperlink" Target="http://papers.ssrn.com/sol3/papers.cfm?abstract_id=1011506" TargetMode="External"/><Relationship Id="rId54" Type="http://schemas.openxmlformats.org/officeDocument/2006/relationships/hyperlink" Target="http://lawweb.colorado.edu/law/about/completeStrategicPlan.pdf" TargetMode="External"/><Relationship Id="rId1" Type="http://schemas.openxmlformats.org/officeDocument/2006/relationships/numbering" Target="numbering.xml"/><Relationship Id="rId6" Type="http://schemas.openxmlformats.org/officeDocument/2006/relationships/hyperlink" Target="https://law.utexas.edu/student-affairs/academic-services/grading-policies/" TargetMode="External"/><Relationship Id="rId11" Type="http://schemas.openxmlformats.org/officeDocument/2006/relationships/hyperlink" Target="https://www.bls.gov/ooh/education-training-and-library/librarians.htm" TargetMode="External"/><Relationship Id="rId24" Type="http://schemas.openxmlformats.org/officeDocument/2006/relationships/hyperlink" Target="http://www.neotalogic.com/wp-content/uploads/2016/04/Artificial-Intelligence-in-Law-The-State-of-Play-2016.pdf" TargetMode="External"/><Relationship Id="rId32" Type="http://schemas.openxmlformats.org/officeDocument/2006/relationships/hyperlink" Target="http://copyright.lib.utexas.edu/l-intro.html" TargetMode="External"/><Relationship Id="rId37" Type="http://schemas.openxmlformats.org/officeDocument/2006/relationships/hyperlink" Target="http://www.aallnet.org/about/policy_ethics.asp" TargetMode="External"/><Relationship Id="rId40" Type="http://schemas.openxmlformats.org/officeDocument/2006/relationships/hyperlink" Target="http://www.ala.org/advocacy/intfreedom/librarybill/interpretations/intellectual" TargetMode="External"/><Relationship Id="rId45" Type="http://schemas.openxmlformats.org/officeDocument/2006/relationships/hyperlink" Target="http://legalsolutions.thomsonreuters.com/law-products/about/legal-notices/privacy" TargetMode="External"/><Relationship Id="rId53" Type="http://schemas.openxmlformats.org/officeDocument/2006/relationships/hyperlink" Target="http://www.aallnet.org/mm/Publications/llj/LLJ-Archives/Vol-97/pub_llj_v97n02/2005-18.pdf" TargetMode="External"/><Relationship Id="rId58" Type="http://schemas.openxmlformats.org/officeDocument/2006/relationships/fontTable" Target="fontTable.xml"/><Relationship Id="rId5" Type="http://schemas.openxmlformats.org/officeDocument/2006/relationships/hyperlink" Target="mailto:bbintliff@law.utexas.edu" TargetMode="External"/><Relationship Id="rId15" Type="http://schemas.openxmlformats.org/officeDocument/2006/relationships/hyperlink" Target="http://utw10474.utweb.utexas.edu/cw100/ComplianceAndEthicsGuide.pdf" TargetMode="External"/><Relationship Id="rId23" Type="http://schemas.openxmlformats.org/officeDocument/2006/relationships/hyperlink" Target="http://sunlightfoundation.com/opendataguidelines/" TargetMode="External"/><Relationship Id="rId28" Type="http://schemas.openxmlformats.org/officeDocument/2006/relationships/hyperlink" Target="http://www.aallnet.org/main-menu/Advocacy/vendorrelations/CRIV-Tools/negotiate.html" TargetMode="External"/><Relationship Id="rId36" Type="http://schemas.openxmlformats.org/officeDocument/2006/relationships/hyperlink" Target="http://www.uniformlaws.org/shared/docs/electronic%20legal%20material/uelma_final_2011.pdf" TargetMode="External"/><Relationship Id="rId49" Type="http://schemas.openxmlformats.org/officeDocument/2006/relationships/hyperlink" Target="https://theconversation.com/the-challenge-facing-libraries-in-an-era-of-fake-news-70828" TargetMode="External"/><Relationship Id="rId57" Type="http://schemas.openxmlformats.org/officeDocument/2006/relationships/hyperlink" Target="http://www.aallnet.org/mm/Publications/products/atjwhitepaper.pdf" TargetMode="External"/><Relationship Id="rId10" Type="http://schemas.openxmlformats.org/officeDocument/2006/relationships/hyperlink" Target="http://www.utexas.edu/law/sao/academics/honorcode.html" TargetMode="External"/><Relationship Id="rId19" Type="http://schemas.openxmlformats.org/officeDocument/2006/relationships/hyperlink" Target="http://chronicle.com/article/Google-Stalking-Job/149193/" TargetMode="External"/><Relationship Id="rId31" Type="http://schemas.openxmlformats.org/officeDocument/2006/relationships/hyperlink" Target="http://copyright.lib.utexas.edu/l-diglib.html" TargetMode="External"/><Relationship Id="rId44" Type="http://schemas.openxmlformats.org/officeDocument/2006/relationships/hyperlink" Target="http://www.lexisnexis.com/en-us/terms/privacy-policy.page" TargetMode="External"/><Relationship Id="rId52" Type="http://schemas.openxmlformats.org/officeDocument/2006/relationships/hyperlink" Target="http://www.aallnet.org/Archived/Leadership-Governance/policies/PublicPolicies/policy-lawstu.html" TargetMode="External"/><Relationship Id="rId4" Type="http://schemas.openxmlformats.org/officeDocument/2006/relationships/webSettings" Target="webSettings.xml"/><Relationship Id="rId9" Type="http://schemas.openxmlformats.org/officeDocument/2006/relationships/hyperlink" Target="http://www.utexas.edu/about-ut/mission-core-purpose-honor-code" TargetMode="External"/><Relationship Id="rId14" Type="http://schemas.openxmlformats.org/officeDocument/2006/relationships/hyperlink" Target="http://www.aallnet.org/Documents/Careers/lawlibrarycareers/Law-Librarianship-by-the-Numbers-2014.pdf" TargetMode="External"/><Relationship Id="rId22" Type="http://schemas.openxmlformats.org/officeDocument/2006/relationships/hyperlink" Target="http://old.cni.org/docs/infopols/NCLIS.html" TargetMode="External"/><Relationship Id="rId27" Type="http://schemas.openxmlformats.org/officeDocument/2006/relationships/hyperlink" Target="http://www.law.umich.edu/library/info/Pages/Glossary.htm" TargetMode="External"/><Relationship Id="rId30" Type="http://schemas.openxmlformats.org/officeDocument/2006/relationships/hyperlink" Target="http://copyright.lib.utexas.edu/l-cntrct.html" TargetMode="External"/><Relationship Id="rId35" Type="http://schemas.openxmlformats.org/officeDocument/2006/relationships/hyperlink" Target="http://www2.gwu.edu/~nsarchiv/nsa/foia/guide.html" TargetMode="External"/><Relationship Id="rId43" Type="http://schemas.openxmlformats.org/officeDocument/2006/relationships/hyperlink" Target="https://www.google.com/intl/en/policies/privacy/?fg=1&#160;%20" TargetMode="External"/><Relationship Id="rId48" Type="http://schemas.openxmlformats.org/officeDocument/2006/relationships/hyperlink" Target="http://www.chronicle.com/article/How-Can-Students-Be-Taught-to/238652" TargetMode="External"/><Relationship Id="rId56" Type="http://schemas.openxmlformats.org/officeDocument/2006/relationships/hyperlink" Target="http://papers.ssrn.com/sol3/papers.cfm?abstract_id=2370567" TargetMode="External"/><Relationship Id="rId8" Type="http://schemas.openxmlformats.org/officeDocument/2006/relationships/hyperlink" Target="http://www.utexas.edu/safety/" TargetMode="External"/><Relationship Id="rId51" Type="http://schemas.openxmlformats.org/officeDocument/2006/relationships/hyperlink" Target="http://www.adweek.com/socialtimes/facebook-third-party-fact-checking-fake-news-hoaxes/64851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10</Pages>
  <Words>3326</Words>
  <Characters>18962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Texas at Austin</Company>
  <LinksUpToDate>false</LinksUpToDate>
  <CharactersWithSpaces>22244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Bintliff, Barbara A</dc:creator>
  <cp:keywords/>
  <dc:description/>
  <cp:lastModifiedBy>Bintliff, Barbara A</cp:lastModifiedBy>
  <cp:revision>7</cp:revision>
  <cp:lastPrinted>2017-10-20T16:11:00Z</cp:lastPrinted>
  <dcterms:created xsi:type="dcterms:W3CDTF">2017-01-02T14:21:00Z</dcterms:created>
  <dcterms:modified xsi:type="dcterms:W3CDTF">2017-10-20T16:11:00Z</dcterms:modified>
</cp:coreProperties>
</file>