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07E63" w14:textId="77777777" w:rsidR="00383920" w:rsidRPr="0062621B" w:rsidRDefault="00383920" w:rsidP="00383920">
      <w:pPr>
        <w:widowControl w:val="0"/>
        <w:autoSpaceDE w:val="0"/>
        <w:autoSpaceDN w:val="0"/>
        <w:adjustRightInd w:val="0"/>
        <w:rPr>
          <w:rFonts w:ascii="Times" w:hAnsi="Times" w:cs="Times"/>
          <w:b/>
          <w:bCs/>
          <w:color w:val="00000A"/>
          <w:sz w:val="26"/>
          <w:szCs w:val="26"/>
        </w:rPr>
      </w:pPr>
      <w:bookmarkStart w:id="0" w:name="_GoBack"/>
      <w:r w:rsidRPr="0062621B">
        <w:rPr>
          <w:rFonts w:ascii="Times" w:hAnsi="Times" w:cs="Times"/>
          <w:b/>
          <w:bCs/>
          <w:color w:val="00000A"/>
          <w:sz w:val="26"/>
          <w:szCs w:val="26"/>
        </w:rPr>
        <w:t>Rare Book and Special Collections Spring 2018</w:t>
      </w:r>
    </w:p>
    <w:bookmarkEnd w:id="0"/>
    <w:p w14:paraId="28BD63AC" w14:textId="77777777" w:rsidR="00383920" w:rsidRPr="0062621B" w:rsidRDefault="00383920" w:rsidP="00383920">
      <w:pPr>
        <w:widowControl w:val="0"/>
        <w:autoSpaceDE w:val="0"/>
        <w:autoSpaceDN w:val="0"/>
        <w:adjustRightInd w:val="0"/>
        <w:rPr>
          <w:rFonts w:ascii="Times" w:hAnsi="Times" w:cs="Times"/>
          <w:sz w:val="26"/>
          <w:szCs w:val="26"/>
        </w:rPr>
      </w:pPr>
      <w:r w:rsidRPr="0062621B">
        <w:rPr>
          <w:rFonts w:ascii="Times" w:hAnsi="Times" w:cs="Times"/>
          <w:sz w:val="26"/>
          <w:szCs w:val="26"/>
        </w:rPr>
        <w:t xml:space="preserve">INF 388K 5-Rare Book/Special </w:t>
      </w:r>
      <w:proofErr w:type="spellStart"/>
      <w:r w:rsidRPr="0062621B">
        <w:rPr>
          <w:rFonts w:ascii="Times" w:hAnsi="Times" w:cs="Times"/>
          <w:sz w:val="26"/>
          <w:szCs w:val="26"/>
        </w:rPr>
        <w:t>Collectns</w:t>
      </w:r>
      <w:proofErr w:type="spellEnd"/>
      <w:r w:rsidRPr="0062621B">
        <w:rPr>
          <w:rFonts w:ascii="Times" w:hAnsi="Times" w:cs="Times"/>
          <w:sz w:val="26"/>
          <w:szCs w:val="26"/>
        </w:rPr>
        <w:t xml:space="preserve"> – 27366</w:t>
      </w:r>
    </w:p>
    <w:p w14:paraId="04A590CF" w14:textId="77777777" w:rsidR="00383920" w:rsidRPr="0062621B" w:rsidRDefault="00383920" w:rsidP="00383920">
      <w:pPr>
        <w:widowControl w:val="0"/>
        <w:autoSpaceDE w:val="0"/>
        <w:autoSpaceDN w:val="0"/>
        <w:adjustRightInd w:val="0"/>
        <w:rPr>
          <w:rFonts w:ascii="Times" w:hAnsi="Times" w:cs="Times"/>
          <w:sz w:val="26"/>
          <w:szCs w:val="26"/>
        </w:rPr>
      </w:pPr>
    </w:p>
    <w:p w14:paraId="5EB10813" w14:textId="77777777" w:rsidR="00383920" w:rsidRDefault="00383920" w:rsidP="00383920">
      <w:pPr>
        <w:widowControl w:val="0"/>
        <w:autoSpaceDE w:val="0"/>
        <w:autoSpaceDN w:val="0"/>
        <w:adjustRightInd w:val="0"/>
        <w:rPr>
          <w:rFonts w:ascii="Times" w:hAnsi="Times" w:cs="Times"/>
          <w:sz w:val="26"/>
          <w:szCs w:val="26"/>
        </w:rPr>
      </w:pPr>
      <w:r w:rsidRPr="0062621B">
        <w:rPr>
          <w:rFonts w:ascii="Times" w:hAnsi="Times" w:cs="Times"/>
          <w:sz w:val="26"/>
          <w:szCs w:val="26"/>
        </w:rPr>
        <w:t>Jullianne Ballou, jhballou@gmail.com, (512) 413-8650</w:t>
      </w:r>
    </w:p>
    <w:p w14:paraId="64FC4EBC" w14:textId="37E6C90E" w:rsidR="0082289A" w:rsidRPr="0062621B" w:rsidRDefault="0082289A" w:rsidP="00383920">
      <w:pPr>
        <w:widowControl w:val="0"/>
        <w:autoSpaceDE w:val="0"/>
        <w:autoSpaceDN w:val="0"/>
        <w:adjustRightInd w:val="0"/>
        <w:rPr>
          <w:rFonts w:ascii="Times" w:hAnsi="Times" w:cs="Times"/>
          <w:sz w:val="26"/>
          <w:szCs w:val="26"/>
        </w:rPr>
      </w:pPr>
      <w:r>
        <w:rPr>
          <w:rFonts w:ascii="Times" w:hAnsi="Times" w:cs="Times"/>
          <w:sz w:val="26"/>
          <w:szCs w:val="26"/>
        </w:rPr>
        <w:t xml:space="preserve">Office hours: </w:t>
      </w:r>
      <w:r w:rsidR="00C43B4A">
        <w:rPr>
          <w:rFonts w:ascii="Times" w:hAnsi="Times" w:cs="Times"/>
          <w:sz w:val="26"/>
          <w:szCs w:val="26"/>
        </w:rPr>
        <w:t>Mon, Tues, Wed, 8–2</w:t>
      </w:r>
    </w:p>
    <w:p w14:paraId="488FA78E" w14:textId="77777777" w:rsidR="00383920" w:rsidRPr="0062621B" w:rsidRDefault="00383920" w:rsidP="00383920">
      <w:pPr>
        <w:widowControl w:val="0"/>
        <w:autoSpaceDE w:val="0"/>
        <w:autoSpaceDN w:val="0"/>
        <w:adjustRightInd w:val="0"/>
        <w:rPr>
          <w:rFonts w:ascii="Times" w:hAnsi="Times" w:cs="Times"/>
        </w:rPr>
      </w:pPr>
    </w:p>
    <w:p w14:paraId="4A1BC695" w14:textId="77777777" w:rsidR="00383920" w:rsidRPr="0062621B" w:rsidRDefault="00383920" w:rsidP="00383920">
      <w:pPr>
        <w:widowControl w:val="0"/>
        <w:autoSpaceDE w:val="0"/>
        <w:autoSpaceDN w:val="0"/>
        <w:adjustRightInd w:val="0"/>
        <w:rPr>
          <w:rFonts w:ascii="Times" w:hAnsi="Times" w:cs="Times"/>
        </w:rPr>
      </w:pPr>
    </w:p>
    <w:p w14:paraId="269E0D5C" w14:textId="77777777" w:rsidR="00383920" w:rsidRPr="0062621B" w:rsidRDefault="00383920" w:rsidP="00383920">
      <w:pPr>
        <w:widowControl w:val="0"/>
        <w:autoSpaceDE w:val="0"/>
        <w:autoSpaceDN w:val="0"/>
        <w:adjustRightInd w:val="0"/>
        <w:rPr>
          <w:rFonts w:ascii="Times" w:hAnsi="Times" w:cs="Times"/>
          <w:b/>
          <w:bCs/>
          <w:color w:val="00000A"/>
          <w:sz w:val="26"/>
          <w:szCs w:val="26"/>
        </w:rPr>
      </w:pPr>
      <w:r w:rsidRPr="0062621B">
        <w:rPr>
          <w:rFonts w:ascii="Times" w:hAnsi="Times" w:cs="Times"/>
          <w:b/>
          <w:bCs/>
          <w:color w:val="00000A"/>
          <w:sz w:val="26"/>
          <w:szCs w:val="26"/>
        </w:rPr>
        <w:t>Course Description</w:t>
      </w:r>
    </w:p>
    <w:p w14:paraId="187343FD" w14:textId="77777777" w:rsidR="00383920" w:rsidRPr="0062621B" w:rsidRDefault="00383920" w:rsidP="00383920">
      <w:pPr>
        <w:widowControl w:val="0"/>
        <w:autoSpaceDE w:val="0"/>
        <w:autoSpaceDN w:val="0"/>
        <w:adjustRightInd w:val="0"/>
        <w:rPr>
          <w:rFonts w:ascii="Times" w:hAnsi="Times" w:cs="Times"/>
          <w:b/>
          <w:bCs/>
          <w:color w:val="00000A"/>
        </w:rPr>
      </w:pPr>
    </w:p>
    <w:p w14:paraId="1903F1EA" w14:textId="14A8B8EC" w:rsidR="00383920" w:rsidRPr="0062621B" w:rsidRDefault="00383920" w:rsidP="00383920">
      <w:pPr>
        <w:widowControl w:val="0"/>
        <w:autoSpaceDE w:val="0"/>
        <w:autoSpaceDN w:val="0"/>
        <w:adjustRightInd w:val="0"/>
        <w:rPr>
          <w:rFonts w:ascii="Times" w:hAnsi="Times" w:cs="Times"/>
        </w:rPr>
      </w:pPr>
      <w:r w:rsidRPr="0062621B">
        <w:rPr>
          <w:rFonts w:ascii="Times" w:hAnsi="Times" w:cs="Times"/>
        </w:rPr>
        <w:t>Special collections are composed of objects that require specialized storage and care due to their uniqueness, rarity, contextual significance, and/or reputation. This course will introduce students to the concepts, development and organization, and preservation of such collections.</w:t>
      </w:r>
      <w:r w:rsidRPr="0062621B">
        <w:rPr>
          <w:rFonts w:ascii="Times" w:hAnsi="Times" w:cs="Times"/>
          <w:b/>
          <w:bCs/>
        </w:rPr>
        <w:t xml:space="preserve"> </w:t>
      </w:r>
      <w:r w:rsidRPr="0062621B">
        <w:rPr>
          <w:rFonts w:ascii="Times" w:hAnsi="Times" w:cs="Times"/>
        </w:rPr>
        <w:t xml:space="preserve">From Late Prehistoric </w:t>
      </w:r>
      <w:proofErr w:type="spellStart"/>
      <w:r w:rsidRPr="0062621B">
        <w:rPr>
          <w:rFonts w:ascii="Times" w:hAnsi="Times" w:cs="Times"/>
        </w:rPr>
        <w:t>Caddoan</w:t>
      </w:r>
      <w:proofErr w:type="spellEnd"/>
      <w:r w:rsidRPr="0062621B">
        <w:rPr>
          <w:rFonts w:ascii="Times" w:hAnsi="Times" w:cs="Times"/>
        </w:rPr>
        <w:t xml:space="preserve"> vessels to Lead Belly recordings to David Foster Wallace’s papers, the diversity of the objects and documents in UT’s special collections reveal the educational value of the collections, and their many possibilities for use, and challenge us to consider how we can be better stewards of their riches. We will explore similarities and differences among the ways these collections are preserved and described. Other topics to be covered will include collection development, conservation/preservation, digitization and newer technological initiatives, bilingual collections, storage, fundraising, reference, and more. Selected readings and in-class conversations will create a framework for interviews with professionals in the field, such as curators, librarians, software developers, </w:t>
      </w:r>
      <w:r w:rsidR="005026C5">
        <w:rPr>
          <w:rFonts w:ascii="Times" w:hAnsi="Times" w:cs="Times"/>
        </w:rPr>
        <w:t>art dealers</w:t>
      </w:r>
      <w:r w:rsidRPr="0062621B">
        <w:rPr>
          <w:rFonts w:ascii="Times" w:hAnsi="Times" w:cs="Times"/>
        </w:rPr>
        <w:t>, and education coordinators.</w:t>
      </w:r>
    </w:p>
    <w:p w14:paraId="47646FE8" w14:textId="77777777" w:rsidR="00383920" w:rsidRPr="0062621B" w:rsidRDefault="00383920" w:rsidP="00383920">
      <w:pPr>
        <w:widowControl w:val="0"/>
        <w:autoSpaceDE w:val="0"/>
        <w:autoSpaceDN w:val="0"/>
        <w:adjustRightInd w:val="0"/>
        <w:rPr>
          <w:rFonts w:ascii="Times" w:hAnsi="Times" w:cs="Times"/>
        </w:rPr>
      </w:pPr>
    </w:p>
    <w:p w14:paraId="7325DF36" w14:textId="77777777" w:rsidR="00383920" w:rsidRPr="0062621B" w:rsidRDefault="00383920" w:rsidP="00383920">
      <w:pPr>
        <w:widowControl w:val="0"/>
        <w:autoSpaceDE w:val="0"/>
        <w:autoSpaceDN w:val="0"/>
        <w:adjustRightInd w:val="0"/>
        <w:rPr>
          <w:rFonts w:ascii="Times" w:hAnsi="Times" w:cs="Times"/>
          <w:b/>
          <w:bCs/>
          <w:color w:val="00000A"/>
          <w:sz w:val="26"/>
          <w:szCs w:val="26"/>
        </w:rPr>
      </w:pPr>
      <w:r w:rsidRPr="0062621B">
        <w:rPr>
          <w:rFonts w:ascii="Times" w:hAnsi="Times" w:cs="Times"/>
          <w:b/>
          <w:bCs/>
          <w:color w:val="00000A"/>
          <w:sz w:val="26"/>
          <w:szCs w:val="26"/>
        </w:rPr>
        <w:t>Assignments</w:t>
      </w:r>
    </w:p>
    <w:p w14:paraId="0EF102D9" w14:textId="77777777" w:rsidR="00383920" w:rsidRPr="0062621B" w:rsidRDefault="00383920" w:rsidP="00383920">
      <w:pPr>
        <w:widowControl w:val="0"/>
        <w:autoSpaceDE w:val="0"/>
        <w:autoSpaceDN w:val="0"/>
        <w:adjustRightInd w:val="0"/>
        <w:rPr>
          <w:rFonts w:ascii="Times" w:hAnsi="Times" w:cs="Times"/>
          <w:b/>
          <w:bCs/>
          <w:color w:val="00000A"/>
        </w:rPr>
      </w:pPr>
    </w:p>
    <w:p w14:paraId="04B486C6" w14:textId="5C4267E1" w:rsidR="00317A76" w:rsidRPr="0062621B" w:rsidRDefault="00317A76" w:rsidP="00317A76">
      <w:pPr>
        <w:rPr>
          <w:rFonts w:ascii="Times" w:hAnsi="Times"/>
        </w:rPr>
      </w:pPr>
      <w:r w:rsidRPr="0062621B">
        <w:rPr>
          <w:rFonts w:ascii="Times" w:hAnsi="Times"/>
        </w:rPr>
        <w:t xml:space="preserve">Over the course of the semester, each of you will be responsible for three collections. One will be a teaching collection, one a collection of items from multiple repositories (Collection A), and one a personal collection (Collection B), which you will create according to your own interests and expertise. </w:t>
      </w:r>
      <w:r w:rsidRPr="00EA3168">
        <w:rPr>
          <w:rFonts w:ascii="Times" w:hAnsi="Times"/>
        </w:rPr>
        <w:t xml:space="preserve">As the class progresses, you’ll learn what it means to be </w:t>
      </w:r>
      <w:r w:rsidR="00EA3168" w:rsidRPr="00EA3168">
        <w:rPr>
          <w:rFonts w:ascii="Times" w:hAnsi="Times"/>
        </w:rPr>
        <w:t>effective</w:t>
      </w:r>
      <w:r w:rsidRPr="00EA3168">
        <w:rPr>
          <w:rFonts w:ascii="Times" w:hAnsi="Times"/>
        </w:rPr>
        <w:t xml:space="preserve"> stewards of these collections</w:t>
      </w:r>
      <w:r w:rsidR="00EA3168" w:rsidRPr="00EA3168">
        <w:rPr>
          <w:rFonts w:ascii="Times" w:hAnsi="Times"/>
        </w:rPr>
        <w:t>, and by the end of the class</w:t>
      </w:r>
      <w:r w:rsidRPr="00EA3168">
        <w:rPr>
          <w:rFonts w:ascii="Times" w:hAnsi="Times"/>
        </w:rPr>
        <w:t xml:space="preserve"> </w:t>
      </w:r>
      <w:r w:rsidR="00736981" w:rsidRPr="00EA3168">
        <w:rPr>
          <w:rFonts w:ascii="Times" w:hAnsi="Times"/>
        </w:rPr>
        <w:t>y</w:t>
      </w:r>
      <w:r w:rsidR="00EA3168" w:rsidRPr="00EA3168">
        <w:rPr>
          <w:rFonts w:ascii="Times" w:hAnsi="Times"/>
        </w:rPr>
        <w:t>ou should</w:t>
      </w:r>
      <w:r w:rsidRPr="00EA3168">
        <w:rPr>
          <w:rFonts w:ascii="Times" w:hAnsi="Times"/>
        </w:rPr>
        <w:t xml:space="preserve"> be able to explain </w:t>
      </w:r>
      <w:r w:rsidR="00736981" w:rsidRPr="00EA3168">
        <w:rPr>
          <w:rFonts w:ascii="Times" w:hAnsi="Times"/>
        </w:rPr>
        <w:t>why each collection matters</w:t>
      </w:r>
      <w:r w:rsidR="00EA3168" w:rsidRPr="00EA3168">
        <w:rPr>
          <w:rFonts w:ascii="Times" w:hAnsi="Times"/>
        </w:rPr>
        <w:t>—why it exists—</w:t>
      </w:r>
      <w:r w:rsidRPr="00EA3168">
        <w:rPr>
          <w:rFonts w:ascii="Times" w:hAnsi="Times"/>
        </w:rPr>
        <w:t>by defending the value of its items.</w:t>
      </w:r>
    </w:p>
    <w:p w14:paraId="1CA310C8" w14:textId="77777777" w:rsidR="00317A76" w:rsidRPr="0062621B" w:rsidRDefault="00317A76" w:rsidP="00317A76">
      <w:pPr>
        <w:rPr>
          <w:rFonts w:ascii="Times" w:hAnsi="Times"/>
        </w:rPr>
      </w:pPr>
    </w:p>
    <w:p w14:paraId="36C77AA2" w14:textId="77777777" w:rsidR="00317A76" w:rsidRPr="0062621B" w:rsidRDefault="00317A76" w:rsidP="00317A76">
      <w:pPr>
        <w:rPr>
          <w:rFonts w:ascii="Times" w:hAnsi="Times"/>
          <w:b/>
          <w:color w:val="C00000"/>
          <w:u w:val="single"/>
        </w:rPr>
      </w:pPr>
      <w:r w:rsidRPr="0062621B">
        <w:rPr>
          <w:rFonts w:ascii="Times" w:hAnsi="Times"/>
          <w:b/>
          <w:color w:val="C00000"/>
          <w:u w:val="single"/>
        </w:rPr>
        <w:t>Teaching collection</w:t>
      </w:r>
    </w:p>
    <w:p w14:paraId="1DB8789D" w14:textId="77777777" w:rsidR="00317A76" w:rsidRPr="0062621B" w:rsidRDefault="00317A76" w:rsidP="00317A76">
      <w:pPr>
        <w:rPr>
          <w:rFonts w:ascii="Times" w:hAnsi="Times"/>
        </w:rPr>
      </w:pPr>
    </w:p>
    <w:p w14:paraId="48F7D7C1" w14:textId="2D4BCD9B" w:rsidR="00317A76" w:rsidRPr="0062621B" w:rsidRDefault="00317A76" w:rsidP="00317A76">
      <w:pPr>
        <w:rPr>
          <w:rFonts w:ascii="Times" w:hAnsi="Times"/>
        </w:rPr>
      </w:pPr>
      <w:r w:rsidRPr="0062621B">
        <w:rPr>
          <w:rFonts w:ascii="Times" w:hAnsi="Times"/>
        </w:rPr>
        <w:t xml:space="preserve">In groups of three, you’ll select up to fifteen items from the Ransom Center to teach to the rest of the class. Find an existing university level course and study its syllabus. </w:t>
      </w:r>
      <w:r w:rsidR="00736981">
        <w:rPr>
          <w:rFonts w:ascii="Times" w:hAnsi="Times"/>
        </w:rPr>
        <w:t>Which works of art, manuscripts, costumes, books, etc.</w:t>
      </w:r>
      <w:r w:rsidR="00ED6111">
        <w:rPr>
          <w:rFonts w:ascii="Times" w:hAnsi="Times"/>
        </w:rPr>
        <w:t>,</w:t>
      </w:r>
      <w:r w:rsidR="00736981">
        <w:rPr>
          <w:rFonts w:ascii="Times" w:hAnsi="Times"/>
        </w:rPr>
        <w:t xml:space="preserve"> </w:t>
      </w:r>
      <w:r w:rsidRPr="0062621B">
        <w:rPr>
          <w:rFonts w:ascii="Times" w:hAnsi="Times"/>
        </w:rPr>
        <w:t xml:space="preserve">in the Ransom Center’s </w:t>
      </w:r>
      <w:r w:rsidR="00736981">
        <w:rPr>
          <w:rFonts w:ascii="Times" w:hAnsi="Times"/>
        </w:rPr>
        <w:t>archives</w:t>
      </w:r>
      <w:r w:rsidRPr="0062621B">
        <w:rPr>
          <w:rFonts w:ascii="Times" w:hAnsi="Times"/>
        </w:rPr>
        <w:t xml:space="preserve"> support the reading list? I’ll play the role of that course’s instructor and we’ll work together via e-mail to decide how we’ll co-teach the class. </w:t>
      </w:r>
      <w:r w:rsidRPr="00ED6111">
        <w:rPr>
          <w:rFonts w:ascii="Times" w:hAnsi="Times"/>
        </w:rPr>
        <w:t xml:space="preserve">Each group </w:t>
      </w:r>
      <w:r w:rsidR="00ED6111">
        <w:rPr>
          <w:rFonts w:ascii="Times" w:hAnsi="Times"/>
        </w:rPr>
        <w:t>will have 40 minutes to present</w:t>
      </w:r>
      <w:r w:rsidRPr="00ED6111">
        <w:rPr>
          <w:rFonts w:ascii="Times" w:hAnsi="Times"/>
        </w:rPr>
        <w:t>.</w:t>
      </w:r>
      <w:r w:rsidRPr="0062621B">
        <w:rPr>
          <w:rFonts w:ascii="Times" w:hAnsi="Times"/>
        </w:rPr>
        <w:t xml:space="preserve"> The dates for presenting are:</w:t>
      </w:r>
    </w:p>
    <w:p w14:paraId="671CF435" w14:textId="77777777" w:rsidR="00317A76" w:rsidRPr="0062621B" w:rsidRDefault="00317A76" w:rsidP="00317A76">
      <w:pPr>
        <w:rPr>
          <w:rFonts w:ascii="Times" w:hAnsi="Times"/>
        </w:rPr>
      </w:pPr>
    </w:p>
    <w:p w14:paraId="5CD18113" w14:textId="77777777" w:rsidR="00317A76" w:rsidRPr="0062621B" w:rsidRDefault="00317A76" w:rsidP="00317A76">
      <w:pPr>
        <w:rPr>
          <w:rFonts w:ascii="Times" w:hAnsi="Times"/>
        </w:rPr>
      </w:pPr>
      <w:r w:rsidRPr="0062621B">
        <w:rPr>
          <w:rFonts w:ascii="Times" w:hAnsi="Times"/>
        </w:rPr>
        <w:t>Feb 8</w:t>
      </w:r>
    </w:p>
    <w:p w14:paraId="6C519E5A" w14:textId="77777777" w:rsidR="00317A76" w:rsidRPr="0062621B" w:rsidRDefault="00317A76" w:rsidP="00317A76">
      <w:pPr>
        <w:rPr>
          <w:rFonts w:ascii="Times" w:hAnsi="Times"/>
        </w:rPr>
      </w:pPr>
      <w:r w:rsidRPr="0062621B">
        <w:rPr>
          <w:rFonts w:ascii="Times" w:hAnsi="Times"/>
        </w:rPr>
        <w:t>March 8</w:t>
      </w:r>
    </w:p>
    <w:p w14:paraId="1234C47B" w14:textId="77777777" w:rsidR="00317A76" w:rsidRPr="0062621B" w:rsidRDefault="00317A76" w:rsidP="00317A76">
      <w:pPr>
        <w:rPr>
          <w:rFonts w:ascii="Times" w:hAnsi="Times"/>
        </w:rPr>
      </w:pPr>
      <w:r w:rsidRPr="0062621B">
        <w:rPr>
          <w:rFonts w:ascii="Times" w:hAnsi="Times"/>
        </w:rPr>
        <w:t>March 29</w:t>
      </w:r>
    </w:p>
    <w:p w14:paraId="0D6257D0" w14:textId="77777777" w:rsidR="00317A76" w:rsidRPr="0062621B" w:rsidRDefault="00317A76" w:rsidP="00317A76">
      <w:pPr>
        <w:rPr>
          <w:rFonts w:ascii="Times" w:hAnsi="Times"/>
        </w:rPr>
      </w:pPr>
      <w:r w:rsidRPr="0062621B">
        <w:rPr>
          <w:rFonts w:ascii="Times" w:hAnsi="Times"/>
        </w:rPr>
        <w:t>April 12</w:t>
      </w:r>
    </w:p>
    <w:p w14:paraId="325280E6" w14:textId="77777777" w:rsidR="005026C5" w:rsidRDefault="005026C5" w:rsidP="00317A76">
      <w:pPr>
        <w:rPr>
          <w:rFonts w:ascii="Times" w:hAnsi="Times"/>
        </w:rPr>
      </w:pPr>
    </w:p>
    <w:p w14:paraId="2227B5E6" w14:textId="77777777" w:rsidR="005026C5" w:rsidRDefault="005026C5" w:rsidP="00317A76">
      <w:pPr>
        <w:rPr>
          <w:rFonts w:ascii="Times" w:hAnsi="Times"/>
        </w:rPr>
      </w:pPr>
    </w:p>
    <w:p w14:paraId="6879F0D3" w14:textId="77777777" w:rsidR="005026C5" w:rsidRDefault="005026C5" w:rsidP="00317A76">
      <w:pPr>
        <w:rPr>
          <w:rFonts w:ascii="Times" w:hAnsi="Times"/>
        </w:rPr>
      </w:pPr>
    </w:p>
    <w:p w14:paraId="2918B84E" w14:textId="77777777" w:rsidR="005026C5" w:rsidRDefault="005026C5" w:rsidP="00317A76">
      <w:pPr>
        <w:rPr>
          <w:rFonts w:ascii="Times" w:hAnsi="Times"/>
        </w:rPr>
      </w:pPr>
    </w:p>
    <w:p w14:paraId="014A91AA" w14:textId="77777777" w:rsidR="00317A76" w:rsidRPr="0062621B" w:rsidRDefault="00317A76" w:rsidP="00317A76">
      <w:pPr>
        <w:rPr>
          <w:rFonts w:ascii="Times" w:hAnsi="Times"/>
          <w:b/>
          <w:color w:val="C00000"/>
          <w:u w:val="single"/>
        </w:rPr>
      </w:pPr>
      <w:r w:rsidRPr="0062621B">
        <w:rPr>
          <w:rFonts w:ascii="Times" w:hAnsi="Times"/>
          <w:b/>
          <w:color w:val="C00000"/>
          <w:u w:val="single"/>
        </w:rPr>
        <w:t>Collection A</w:t>
      </w:r>
    </w:p>
    <w:p w14:paraId="24C2D6DD" w14:textId="77777777" w:rsidR="00317A76" w:rsidRPr="0062621B" w:rsidRDefault="00317A76" w:rsidP="00317A76">
      <w:pPr>
        <w:rPr>
          <w:rFonts w:ascii="Times" w:hAnsi="Times"/>
        </w:rPr>
      </w:pPr>
    </w:p>
    <w:p w14:paraId="61B9A74A" w14:textId="7BEE9767" w:rsidR="00317A76" w:rsidRPr="0062621B" w:rsidRDefault="00317A76" w:rsidP="00317A76">
      <w:pPr>
        <w:rPr>
          <w:rFonts w:ascii="Times" w:hAnsi="Times"/>
        </w:rPr>
      </w:pPr>
      <w:r w:rsidRPr="0062621B">
        <w:rPr>
          <w:rFonts w:ascii="Times" w:hAnsi="Times"/>
        </w:rPr>
        <w:t xml:space="preserve">Select twenty items from four different repositories. Your first task is to tell a compelling story about why these items belong together. Your ultimate task will be to </w:t>
      </w:r>
      <w:r w:rsidR="00736981">
        <w:rPr>
          <w:rFonts w:ascii="Times" w:hAnsi="Times"/>
        </w:rPr>
        <w:t>turn them into a digital collection</w:t>
      </w:r>
      <w:r w:rsidRPr="0062621B">
        <w:rPr>
          <w:rFonts w:ascii="Times" w:hAnsi="Times"/>
        </w:rPr>
        <w:t xml:space="preserve">. At least five of the items should not already exist </w:t>
      </w:r>
      <w:r w:rsidR="00736981">
        <w:rPr>
          <w:rFonts w:ascii="Times" w:hAnsi="Times"/>
        </w:rPr>
        <w:t>online</w:t>
      </w:r>
      <w:r w:rsidRPr="0062621B">
        <w:rPr>
          <w:rFonts w:ascii="Times" w:hAnsi="Times"/>
        </w:rPr>
        <w:t>.</w:t>
      </w:r>
    </w:p>
    <w:p w14:paraId="2A53A068" w14:textId="77777777" w:rsidR="00317A76" w:rsidRPr="0062621B" w:rsidRDefault="00317A76" w:rsidP="00317A76">
      <w:pPr>
        <w:rPr>
          <w:rFonts w:ascii="Times" w:hAnsi="Times"/>
        </w:rPr>
      </w:pPr>
    </w:p>
    <w:p w14:paraId="653D81C2" w14:textId="77777777" w:rsidR="00317A76" w:rsidRPr="0062621B" w:rsidRDefault="00317A76" w:rsidP="00317A76">
      <w:pPr>
        <w:rPr>
          <w:rFonts w:ascii="Times" w:hAnsi="Times"/>
        </w:rPr>
      </w:pPr>
      <w:r w:rsidRPr="0062621B">
        <w:rPr>
          <w:rFonts w:ascii="Times" w:hAnsi="Times"/>
        </w:rPr>
        <w:t>Things to consider:</w:t>
      </w:r>
    </w:p>
    <w:p w14:paraId="03A7D05D" w14:textId="77777777" w:rsidR="00317A76" w:rsidRPr="0062621B" w:rsidRDefault="00317A76" w:rsidP="00317A76">
      <w:pPr>
        <w:pStyle w:val="ListParagraph"/>
        <w:numPr>
          <w:ilvl w:val="0"/>
          <w:numId w:val="1"/>
        </w:numPr>
        <w:rPr>
          <w:rFonts w:ascii="Times" w:hAnsi="Times"/>
        </w:rPr>
      </w:pPr>
      <w:r w:rsidRPr="0062621B">
        <w:rPr>
          <w:rFonts w:ascii="Times" w:hAnsi="Times"/>
        </w:rPr>
        <w:t>How do the items relate to one another?</w:t>
      </w:r>
    </w:p>
    <w:p w14:paraId="57F12DF1" w14:textId="77777777" w:rsidR="00317A76" w:rsidRPr="0062621B" w:rsidRDefault="00317A76" w:rsidP="00317A76">
      <w:pPr>
        <w:pStyle w:val="ListParagraph"/>
        <w:numPr>
          <w:ilvl w:val="0"/>
          <w:numId w:val="1"/>
        </w:numPr>
        <w:rPr>
          <w:rFonts w:ascii="Times" w:hAnsi="Times"/>
        </w:rPr>
      </w:pPr>
      <w:r w:rsidRPr="0062621B">
        <w:rPr>
          <w:rFonts w:ascii="Times" w:hAnsi="Times"/>
        </w:rPr>
        <w:t>What is the provenance of each item? What’s its story?</w:t>
      </w:r>
    </w:p>
    <w:p w14:paraId="5A7C4C31" w14:textId="77777777" w:rsidR="00317A76" w:rsidRPr="0062621B" w:rsidRDefault="00317A76" w:rsidP="00317A76">
      <w:pPr>
        <w:pStyle w:val="ListParagraph"/>
        <w:numPr>
          <w:ilvl w:val="0"/>
          <w:numId w:val="1"/>
        </w:numPr>
        <w:rPr>
          <w:rFonts w:ascii="Times" w:hAnsi="Times"/>
        </w:rPr>
      </w:pPr>
      <w:r w:rsidRPr="0062621B">
        <w:rPr>
          <w:rFonts w:ascii="Times" w:hAnsi="Times"/>
        </w:rPr>
        <w:t>Who is the collection’s primary audience?</w:t>
      </w:r>
    </w:p>
    <w:p w14:paraId="6D83E53D" w14:textId="77777777" w:rsidR="00317A76" w:rsidRPr="0062621B" w:rsidRDefault="00317A76" w:rsidP="00317A76">
      <w:pPr>
        <w:pStyle w:val="ListParagraph"/>
        <w:numPr>
          <w:ilvl w:val="0"/>
          <w:numId w:val="1"/>
        </w:numPr>
        <w:rPr>
          <w:rFonts w:ascii="Times" w:hAnsi="Times"/>
        </w:rPr>
      </w:pPr>
      <w:r w:rsidRPr="0062621B">
        <w:rPr>
          <w:rFonts w:ascii="Times" w:hAnsi="Times"/>
        </w:rPr>
        <w:t>What is the economic value of the collection? What’s its social, political, artistic, educational value? Who determines value? What does value mean?</w:t>
      </w:r>
    </w:p>
    <w:p w14:paraId="77FE5582" w14:textId="77777777" w:rsidR="00317A76" w:rsidRPr="0062621B" w:rsidRDefault="00317A76" w:rsidP="00317A76">
      <w:pPr>
        <w:rPr>
          <w:rFonts w:ascii="Times" w:hAnsi="Times"/>
        </w:rPr>
      </w:pPr>
    </w:p>
    <w:p w14:paraId="73236245" w14:textId="77777777" w:rsidR="00317A76" w:rsidRPr="0062621B" w:rsidRDefault="00317A76" w:rsidP="00317A76">
      <w:pPr>
        <w:rPr>
          <w:rFonts w:ascii="Times" w:hAnsi="Times"/>
          <w:b/>
          <w:color w:val="C00000"/>
          <w:u w:val="single"/>
        </w:rPr>
      </w:pPr>
      <w:r w:rsidRPr="0062621B">
        <w:rPr>
          <w:rFonts w:ascii="Times" w:hAnsi="Times"/>
          <w:b/>
          <w:color w:val="C00000"/>
          <w:u w:val="single"/>
        </w:rPr>
        <w:t>Collection B</w:t>
      </w:r>
    </w:p>
    <w:p w14:paraId="2F7DEF9F" w14:textId="77777777" w:rsidR="00317A76" w:rsidRPr="0062621B" w:rsidRDefault="00317A76" w:rsidP="00317A76">
      <w:pPr>
        <w:rPr>
          <w:rFonts w:ascii="Times" w:hAnsi="Times"/>
        </w:rPr>
      </w:pPr>
    </w:p>
    <w:p w14:paraId="0D5E78A9" w14:textId="41EC420C" w:rsidR="00317A76" w:rsidRPr="0062621B" w:rsidRDefault="00317A76" w:rsidP="00317A76">
      <w:pPr>
        <w:rPr>
          <w:rFonts w:ascii="Times" w:hAnsi="Times"/>
        </w:rPr>
      </w:pPr>
      <w:r w:rsidRPr="0062621B">
        <w:rPr>
          <w:rFonts w:ascii="Times" w:hAnsi="Times"/>
        </w:rPr>
        <w:t xml:space="preserve">This collection should challenge you to explore the meaning of “collection.” I leave you with the freedom of no strict parameters, except that you must be able to offer a compelling argument for why your selection qualifies as a collection </w:t>
      </w:r>
      <w:r w:rsidR="00D662A1">
        <w:rPr>
          <w:rFonts w:ascii="Times" w:hAnsi="Times"/>
        </w:rPr>
        <w:t>— and the majority of the class should buy your argument.</w:t>
      </w:r>
      <w:r w:rsidRPr="0062621B">
        <w:rPr>
          <w:rFonts w:ascii="Times" w:hAnsi="Times"/>
        </w:rPr>
        <w:t xml:space="preserve"> </w:t>
      </w:r>
    </w:p>
    <w:p w14:paraId="46D2D931" w14:textId="77777777" w:rsidR="00317A76" w:rsidRPr="0062621B" w:rsidRDefault="00317A76" w:rsidP="00317A76">
      <w:pPr>
        <w:rPr>
          <w:rFonts w:ascii="Times" w:hAnsi="Times"/>
        </w:rPr>
      </w:pPr>
    </w:p>
    <w:p w14:paraId="21E2F52F" w14:textId="581AD0AA" w:rsidR="00317A76" w:rsidRPr="0062621B" w:rsidRDefault="00D950B0" w:rsidP="00317A76">
      <w:pPr>
        <w:rPr>
          <w:rFonts w:ascii="Times" w:hAnsi="Times"/>
        </w:rPr>
      </w:pPr>
      <w:r w:rsidRPr="0062621B">
        <w:rPr>
          <w:rFonts w:ascii="Times" w:hAnsi="Times"/>
          <w:b/>
          <w:color w:val="C00000"/>
          <w:u w:val="single"/>
        </w:rPr>
        <w:t>Assignment</w:t>
      </w:r>
      <w:r>
        <w:rPr>
          <w:rFonts w:ascii="Times" w:hAnsi="Times"/>
          <w:b/>
          <w:color w:val="C00000"/>
          <w:u w:val="single"/>
        </w:rPr>
        <w:t xml:space="preserve"> 1</w:t>
      </w:r>
      <w:r w:rsidR="0096214E" w:rsidRPr="0062621B">
        <w:rPr>
          <w:rFonts w:ascii="Times" w:hAnsi="Times"/>
        </w:rPr>
        <w:t xml:space="preserve"> (15%): </w:t>
      </w:r>
      <w:r w:rsidR="00317A76" w:rsidRPr="0062621B">
        <w:rPr>
          <w:rFonts w:ascii="Times" w:hAnsi="Times"/>
        </w:rPr>
        <w:t>Write collection sketches and scope and content notes for Collections A and B.</w:t>
      </w:r>
    </w:p>
    <w:p w14:paraId="05837D90" w14:textId="77777777" w:rsidR="00317A76" w:rsidRPr="0062621B" w:rsidRDefault="00317A76" w:rsidP="00317A76">
      <w:pPr>
        <w:rPr>
          <w:rFonts w:ascii="Times" w:hAnsi="Times"/>
        </w:rPr>
      </w:pPr>
    </w:p>
    <w:p w14:paraId="2074B19D" w14:textId="4836D49F" w:rsidR="00317A76" w:rsidRPr="0062621B" w:rsidRDefault="00D950B0" w:rsidP="00317A76">
      <w:pPr>
        <w:rPr>
          <w:rFonts w:ascii="Times" w:hAnsi="Times"/>
        </w:rPr>
      </w:pPr>
      <w:r w:rsidRPr="0062621B">
        <w:rPr>
          <w:rFonts w:ascii="Times" w:hAnsi="Times"/>
          <w:b/>
          <w:color w:val="C00000"/>
          <w:u w:val="single"/>
        </w:rPr>
        <w:t>Assignmen</w:t>
      </w:r>
      <w:r>
        <w:rPr>
          <w:rFonts w:ascii="Times" w:hAnsi="Times"/>
          <w:b/>
          <w:color w:val="C00000"/>
          <w:u w:val="single"/>
        </w:rPr>
        <w:t>t 2</w:t>
      </w:r>
      <w:r w:rsidR="0096214E" w:rsidRPr="0062621B">
        <w:rPr>
          <w:rFonts w:ascii="Times" w:hAnsi="Times"/>
        </w:rPr>
        <w:t xml:space="preserve"> (15%): </w:t>
      </w:r>
      <w:r w:rsidR="00317A76" w:rsidRPr="0062621B">
        <w:rPr>
          <w:rFonts w:ascii="Times" w:hAnsi="Times"/>
        </w:rPr>
        <w:t>Create finding aid</w:t>
      </w:r>
      <w:r w:rsidR="005026C5">
        <w:rPr>
          <w:rFonts w:ascii="Times" w:hAnsi="Times"/>
        </w:rPr>
        <w:t>s</w:t>
      </w:r>
      <w:r w:rsidR="00317A76" w:rsidRPr="0062621B">
        <w:rPr>
          <w:rFonts w:ascii="Times" w:hAnsi="Times"/>
        </w:rPr>
        <w:t xml:space="preserve"> for Collection</w:t>
      </w:r>
      <w:r w:rsidR="005026C5">
        <w:rPr>
          <w:rFonts w:ascii="Times" w:hAnsi="Times"/>
        </w:rPr>
        <w:t>s</w:t>
      </w:r>
      <w:r w:rsidR="00317A76" w:rsidRPr="0062621B">
        <w:rPr>
          <w:rFonts w:ascii="Times" w:hAnsi="Times"/>
        </w:rPr>
        <w:t xml:space="preserve"> A</w:t>
      </w:r>
      <w:r w:rsidR="005026C5">
        <w:rPr>
          <w:rFonts w:ascii="Times" w:hAnsi="Times"/>
        </w:rPr>
        <w:t xml:space="preserve"> and B</w:t>
      </w:r>
    </w:p>
    <w:p w14:paraId="7557F1C6" w14:textId="77777777" w:rsidR="00317A76" w:rsidRPr="0062621B" w:rsidRDefault="00317A76" w:rsidP="00317A76">
      <w:pPr>
        <w:rPr>
          <w:rFonts w:ascii="Times" w:hAnsi="Times"/>
        </w:rPr>
      </w:pPr>
    </w:p>
    <w:p w14:paraId="49E32AAC" w14:textId="0802726A" w:rsidR="00317A76" w:rsidRPr="0062621B" w:rsidRDefault="00D950B0" w:rsidP="00317A76">
      <w:pPr>
        <w:rPr>
          <w:rFonts w:ascii="Times" w:hAnsi="Times"/>
        </w:rPr>
      </w:pPr>
      <w:r w:rsidRPr="0062621B">
        <w:rPr>
          <w:rFonts w:ascii="Times" w:hAnsi="Times"/>
          <w:b/>
          <w:color w:val="C00000"/>
          <w:u w:val="single"/>
        </w:rPr>
        <w:t>Assignmen</w:t>
      </w:r>
      <w:r>
        <w:rPr>
          <w:rFonts w:ascii="Times" w:hAnsi="Times"/>
          <w:b/>
          <w:color w:val="C00000"/>
          <w:u w:val="single"/>
        </w:rPr>
        <w:t>t 3</w:t>
      </w:r>
      <w:r w:rsidR="0096214E" w:rsidRPr="0062621B">
        <w:rPr>
          <w:rFonts w:ascii="Times" w:hAnsi="Times"/>
        </w:rPr>
        <w:t xml:space="preserve"> (15%): </w:t>
      </w:r>
      <w:r w:rsidR="00317A76" w:rsidRPr="0062621B">
        <w:rPr>
          <w:rFonts w:ascii="Times" w:hAnsi="Times"/>
        </w:rPr>
        <w:t>Pitch, write, and submit a short article or blog post—under 400 words—about an item in Collection A.</w:t>
      </w:r>
    </w:p>
    <w:p w14:paraId="5B4A45E9" w14:textId="77777777" w:rsidR="00317A76" w:rsidRPr="0062621B" w:rsidRDefault="00317A76" w:rsidP="00317A76">
      <w:pPr>
        <w:rPr>
          <w:rFonts w:ascii="Times" w:hAnsi="Times"/>
        </w:rPr>
      </w:pPr>
    </w:p>
    <w:p w14:paraId="4B68E3A5" w14:textId="688F52AC" w:rsidR="00317A76" w:rsidRPr="0062621B" w:rsidRDefault="00D950B0" w:rsidP="00317A76">
      <w:pPr>
        <w:rPr>
          <w:rFonts w:ascii="Times" w:hAnsi="Times"/>
        </w:rPr>
      </w:pPr>
      <w:r w:rsidRPr="0062621B">
        <w:rPr>
          <w:rFonts w:ascii="Times" w:hAnsi="Times"/>
          <w:b/>
          <w:color w:val="C00000"/>
          <w:u w:val="single"/>
        </w:rPr>
        <w:t>Assignmen</w:t>
      </w:r>
      <w:r>
        <w:rPr>
          <w:rFonts w:ascii="Times" w:hAnsi="Times"/>
          <w:b/>
          <w:color w:val="C00000"/>
          <w:u w:val="single"/>
        </w:rPr>
        <w:t>t 4</w:t>
      </w:r>
      <w:r w:rsidR="0096214E" w:rsidRPr="0062621B">
        <w:rPr>
          <w:rFonts w:ascii="Times" w:hAnsi="Times"/>
        </w:rPr>
        <w:t xml:space="preserve"> (15%): </w:t>
      </w:r>
      <w:r w:rsidR="00317A76" w:rsidRPr="0062621B">
        <w:rPr>
          <w:rFonts w:ascii="Times" w:hAnsi="Times"/>
        </w:rPr>
        <w:t>Digital collections</w:t>
      </w:r>
    </w:p>
    <w:p w14:paraId="55377785" w14:textId="77777777" w:rsidR="0096214E" w:rsidRPr="0062621B" w:rsidRDefault="0096214E" w:rsidP="00317A76">
      <w:pPr>
        <w:rPr>
          <w:rFonts w:ascii="Times" w:hAnsi="Times"/>
        </w:rPr>
      </w:pPr>
    </w:p>
    <w:p w14:paraId="4BF11AFB" w14:textId="7BA4FE13" w:rsidR="0096214E" w:rsidRPr="0062621B" w:rsidRDefault="0096214E" w:rsidP="00317A76">
      <w:pPr>
        <w:rPr>
          <w:rFonts w:ascii="Times" w:hAnsi="Times"/>
        </w:rPr>
      </w:pPr>
      <w:r w:rsidRPr="0062621B">
        <w:rPr>
          <w:rFonts w:ascii="Times" w:hAnsi="Times"/>
        </w:rPr>
        <w:t>Participation: 40%</w:t>
      </w:r>
    </w:p>
    <w:p w14:paraId="5DB2B868" w14:textId="77777777" w:rsidR="00383920" w:rsidRPr="0062621B" w:rsidRDefault="00383920" w:rsidP="00383920">
      <w:pPr>
        <w:widowControl w:val="0"/>
        <w:autoSpaceDE w:val="0"/>
        <w:autoSpaceDN w:val="0"/>
        <w:adjustRightInd w:val="0"/>
        <w:rPr>
          <w:rFonts w:ascii="Times" w:hAnsi="Times" w:cs="Times"/>
        </w:rPr>
      </w:pPr>
    </w:p>
    <w:p w14:paraId="2C596751" w14:textId="324DBA5A" w:rsidR="00383920" w:rsidRPr="0062621B" w:rsidRDefault="0096214E" w:rsidP="00383920">
      <w:pPr>
        <w:widowControl w:val="0"/>
        <w:autoSpaceDE w:val="0"/>
        <w:autoSpaceDN w:val="0"/>
        <w:adjustRightInd w:val="0"/>
        <w:rPr>
          <w:rFonts w:ascii="Times" w:hAnsi="Times" w:cs="Times"/>
          <w:b/>
          <w:sz w:val="26"/>
          <w:szCs w:val="26"/>
        </w:rPr>
      </w:pPr>
      <w:r w:rsidRPr="0062621B">
        <w:rPr>
          <w:rFonts w:ascii="Times" w:hAnsi="Times" w:cs="Times"/>
          <w:b/>
          <w:sz w:val="26"/>
          <w:szCs w:val="26"/>
        </w:rPr>
        <w:t>Grades</w:t>
      </w:r>
    </w:p>
    <w:p w14:paraId="647AF875" w14:textId="77777777" w:rsidR="0096214E" w:rsidRPr="0062621B" w:rsidRDefault="0096214E" w:rsidP="00383920">
      <w:pPr>
        <w:widowControl w:val="0"/>
        <w:autoSpaceDE w:val="0"/>
        <w:autoSpaceDN w:val="0"/>
        <w:adjustRightInd w:val="0"/>
        <w:rPr>
          <w:rFonts w:ascii="Times" w:hAnsi="Times" w:cs="Times"/>
        </w:rPr>
      </w:pPr>
    </w:p>
    <w:p w14:paraId="03B41884" w14:textId="55EE8DE3" w:rsidR="0096214E" w:rsidRPr="0062621B" w:rsidRDefault="004A53C7" w:rsidP="00383920">
      <w:pPr>
        <w:widowControl w:val="0"/>
        <w:autoSpaceDE w:val="0"/>
        <w:autoSpaceDN w:val="0"/>
        <w:adjustRightInd w:val="0"/>
        <w:rPr>
          <w:rFonts w:ascii="Times" w:hAnsi="Times" w:cs="Times"/>
        </w:rPr>
      </w:pPr>
      <w:r w:rsidRPr="0062621B">
        <w:rPr>
          <w:rFonts w:ascii="Times" w:hAnsi="Times" w:cs="Times"/>
        </w:rPr>
        <w:t>This course will be interactive, and something like an extended symposium. The amount of reading one can do about special collections is endless, and it’s more or less meaningless without firsthand experience. During the semester you’ll have many opportunities to speak with professionals who have worked with special collections and/or collectables for decades. The readings will help you to prepare for these conversations, and a substantial perce</w:t>
      </w:r>
      <w:r w:rsidR="00645B9B">
        <w:rPr>
          <w:rFonts w:ascii="Times" w:hAnsi="Times" w:cs="Times"/>
        </w:rPr>
        <w:t>ntage of your grade will be based on</w:t>
      </w:r>
      <w:r w:rsidRPr="0062621B">
        <w:rPr>
          <w:rFonts w:ascii="Times" w:hAnsi="Times" w:cs="Times"/>
        </w:rPr>
        <w:t xml:space="preserve"> your participation in these conversations.</w:t>
      </w:r>
    </w:p>
    <w:p w14:paraId="0C98A177" w14:textId="77777777" w:rsidR="004A53C7" w:rsidRPr="0062621B" w:rsidRDefault="004A53C7" w:rsidP="00383920">
      <w:pPr>
        <w:widowControl w:val="0"/>
        <w:autoSpaceDE w:val="0"/>
        <w:autoSpaceDN w:val="0"/>
        <w:adjustRightInd w:val="0"/>
        <w:rPr>
          <w:rFonts w:ascii="Times" w:hAnsi="Times" w:cs="Times"/>
        </w:rPr>
      </w:pPr>
    </w:p>
    <w:p w14:paraId="329DDA56" w14:textId="34D99EEA" w:rsidR="004A53C7" w:rsidRPr="0062621B" w:rsidRDefault="004A53C7" w:rsidP="00383920">
      <w:pPr>
        <w:widowControl w:val="0"/>
        <w:autoSpaceDE w:val="0"/>
        <w:autoSpaceDN w:val="0"/>
        <w:adjustRightInd w:val="0"/>
        <w:rPr>
          <w:rFonts w:ascii="Times" w:hAnsi="Times" w:cs="Times"/>
        </w:rPr>
      </w:pPr>
      <w:r w:rsidRPr="00645B9B">
        <w:rPr>
          <w:rFonts w:ascii="Times" w:hAnsi="Times" w:cs="Times"/>
        </w:rPr>
        <w:t xml:space="preserve">The grades on the assignments will reflect your engagement with the </w:t>
      </w:r>
      <w:r w:rsidR="00114F32" w:rsidRPr="00645B9B">
        <w:rPr>
          <w:rFonts w:ascii="Times" w:hAnsi="Times" w:cs="Times"/>
        </w:rPr>
        <w:t>materials</w:t>
      </w:r>
      <w:r w:rsidRPr="00645B9B">
        <w:rPr>
          <w:rFonts w:ascii="Times" w:hAnsi="Times" w:cs="Times"/>
        </w:rPr>
        <w:t xml:space="preserve"> you’ve selected. The obje</w:t>
      </w:r>
      <w:r w:rsidR="00645B9B" w:rsidRPr="00645B9B">
        <w:rPr>
          <w:rFonts w:ascii="Times" w:hAnsi="Times" w:cs="Times"/>
        </w:rPr>
        <w:t>cts in archives acquire new lives</w:t>
      </w:r>
      <w:r w:rsidRPr="00645B9B">
        <w:rPr>
          <w:rFonts w:ascii="Times" w:hAnsi="Times" w:cs="Times"/>
        </w:rPr>
        <w:t xml:space="preserve"> through the energy</w:t>
      </w:r>
      <w:r w:rsidR="00645B9B" w:rsidRPr="00645B9B">
        <w:rPr>
          <w:rFonts w:ascii="Times" w:hAnsi="Times" w:cs="Times"/>
        </w:rPr>
        <w:t xml:space="preserve"> and meaning</w:t>
      </w:r>
      <w:r w:rsidRPr="00645B9B">
        <w:rPr>
          <w:rFonts w:ascii="Times" w:hAnsi="Times" w:cs="Times"/>
        </w:rPr>
        <w:t xml:space="preserve"> we give them</w:t>
      </w:r>
      <w:r w:rsidR="00B95752">
        <w:rPr>
          <w:rFonts w:ascii="Times" w:hAnsi="Times" w:cs="Times"/>
        </w:rPr>
        <w:t>, and t</w:t>
      </w:r>
      <w:r w:rsidRPr="00645B9B">
        <w:rPr>
          <w:rFonts w:ascii="Times" w:hAnsi="Times" w:cs="Times"/>
        </w:rPr>
        <w:t>his is your chance to champion collect</w:t>
      </w:r>
      <w:r w:rsidR="00645B9B" w:rsidRPr="00645B9B">
        <w:rPr>
          <w:rFonts w:ascii="Times" w:hAnsi="Times" w:cs="Times"/>
        </w:rPr>
        <w:t>ions in an environment that is relatively unencumbered by rules and</w:t>
      </w:r>
      <w:r w:rsidR="00645B9B">
        <w:rPr>
          <w:rFonts w:ascii="Times" w:hAnsi="Times" w:cs="Times"/>
        </w:rPr>
        <w:t xml:space="preserve"> restrictions. </w:t>
      </w:r>
    </w:p>
    <w:p w14:paraId="5D6383CC" w14:textId="77777777" w:rsidR="00D950B0" w:rsidRDefault="00D950B0" w:rsidP="00383920">
      <w:pPr>
        <w:widowControl w:val="0"/>
        <w:autoSpaceDE w:val="0"/>
        <w:autoSpaceDN w:val="0"/>
        <w:adjustRightInd w:val="0"/>
        <w:rPr>
          <w:rFonts w:ascii="Times" w:hAnsi="Times" w:cs="Times"/>
          <w:b/>
          <w:sz w:val="26"/>
          <w:szCs w:val="26"/>
        </w:rPr>
      </w:pPr>
    </w:p>
    <w:p w14:paraId="5C9A9B89" w14:textId="0C86A210" w:rsidR="0096214E" w:rsidRPr="00B95752" w:rsidRDefault="00B95752" w:rsidP="00383920">
      <w:pPr>
        <w:widowControl w:val="0"/>
        <w:autoSpaceDE w:val="0"/>
        <w:autoSpaceDN w:val="0"/>
        <w:adjustRightInd w:val="0"/>
        <w:rPr>
          <w:rFonts w:ascii="Times" w:hAnsi="Times" w:cs="Times"/>
          <w:b/>
          <w:sz w:val="26"/>
          <w:szCs w:val="26"/>
        </w:rPr>
      </w:pPr>
      <w:r w:rsidRPr="00B95752">
        <w:rPr>
          <w:rFonts w:ascii="Times" w:hAnsi="Times" w:cs="Times"/>
          <w:b/>
          <w:sz w:val="26"/>
          <w:szCs w:val="26"/>
        </w:rPr>
        <w:t>Readings</w:t>
      </w:r>
    </w:p>
    <w:p w14:paraId="6EDF6DDD" w14:textId="77777777" w:rsidR="00B95752" w:rsidRDefault="00B95752" w:rsidP="00383920">
      <w:pPr>
        <w:widowControl w:val="0"/>
        <w:autoSpaceDE w:val="0"/>
        <w:autoSpaceDN w:val="0"/>
        <w:adjustRightInd w:val="0"/>
        <w:rPr>
          <w:rFonts w:ascii="Times" w:hAnsi="Times" w:cs="Times"/>
          <w:b/>
          <w:bCs/>
          <w:color w:val="00000A"/>
        </w:rPr>
      </w:pPr>
    </w:p>
    <w:p w14:paraId="7CDD59BA" w14:textId="77777777" w:rsidR="00383920" w:rsidRPr="0062621B" w:rsidRDefault="00383920" w:rsidP="00383920">
      <w:pPr>
        <w:widowControl w:val="0"/>
        <w:autoSpaceDE w:val="0"/>
        <w:autoSpaceDN w:val="0"/>
        <w:adjustRightInd w:val="0"/>
        <w:rPr>
          <w:rFonts w:ascii="Times" w:hAnsi="Times" w:cs="Times"/>
          <w:b/>
          <w:bCs/>
          <w:color w:val="00000A"/>
        </w:rPr>
      </w:pPr>
      <w:r w:rsidRPr="0062621B">
        <w:rPr>
          <w:rFonts w:ascii="Times" w:hAnsi="Times" w:cs="Times"/>
          <w:b/>
          <w:bCs/>
          <w:color w:val="00000A"/>
        </w:rPr>
        <w:t xml:space="preserve">Week 1, Jan. 18: Introduction </w:t>
      </w:r>
    </w:p>
    <w:p w14:paraId="63055F79" w14:textId="77777777" w:rsidR="00383920" w:rsidRPr="0062621B" w:rsidRDefault="00383920" w:rsidP="00383920">
      <w:pPr>
        <w:widowControl w:val="0"/>
        <w:autoSpaceDE w:val="0"/>
        <w:autoSpaceDN w:val="0"/>
        <w:adjustRightInd w:val="0"/>
        <w:rPr>
          <w:rFonts w:ascii="Times" w:hAnsi="Times" w:cs="Times"/>
          <w:color w:val="00000A"/>
        </w:rPr>
      </w:pPr>
    </w:p>
    <w:p w14:paraId="602C9D97" w14:textId="77777777" w:rsidR="00383920" w:rsidRPr="0062621B" w:rsidRDefault="00383920" w:rsidP="00383920">
      <w:pPr>
        <w:widowControl w:val="0"/>
        <w:autoSpaceDE w:val="0"/>
        <w:autoSpaceDN w:val="0"/>
        <w:adjustRightInd w:val="0"/>
        <w:rPr>
          <w:rFonts w:ascii="Times" w:hAnsi="Times" w:cs="Times"/>
          <w:color w:val="00000A"/>
        </w:rPr>
      </w:pPr>
      <w:r w:rsidRPr="0062621B">
        <w:rPr>
          <w:rFonts w:ascii="Times" w:hAnsi="Times" w:cs="Times"/>
          <w:color w:val="00000A"/>
        </w:rPr>
        <w:t>“the event, the process, the original, in its uniqueness, is irrecoverable, undefinable.”  — Verne Harris</w:t>
      </w:r>
    </w:p>
    <w:p w14:paraId="2AA694A1" w14:textId="77777777" w:rsidR="00383920" w:rsidRPr="0062621B" w:rsidRDefault="00383920" w:rsidP="00383920">
      <w:pPr>
        <w:widowControl w:val="0"/>
        <w:autoSpaceDE w:val="0"/>
        <w:autoSpaceDN w:val="0"/>
        <w:adjustRightInd w:val="0"/>
        <w:rPr>
          <w:rFonts w:ascii="Times" w:hAnsi="Times" w:cs="Times"/>
          <w:color w:val="00000A"/>
        </w:rPr>
      </w:pPr>
    </w:p>
    <w:p w14:paraId="7DA4CDFA" w14:textId="77777777" w:rsidR="00A1687A" w:rsidRDefault="00A1687A" w:rsidP="00A1687A">
      <w:pPr>
        <w:widowControl w:val="0"/>
        <w:autoSpaceDE w:val="0"/>
        <w:autoSpaceDN w:val="0"/>
        <w:adjustRightInd w:val="0"/>
        <w:rPr>
          <w:rStyle w:val="Hyperlink"/>
          <w:rFonts w:ascii="Times" w:hAnsi="Times" w:cs="Times"/>
          <w:u w:color="0563C1"/>
        </w:rPr>
      </w:pPr>
      <w:r w:rsidRPr="0062621B">
        <w:rPr>
          <w:rFonts w:ascii="Times" w:hAnsi="Times" w:cs="Times"/>
          <w:u w:color="0563C1"/>
        </w:rPr>
        <w:t xml:space="preserve">John Jeremiah Sullivan, “The Ballad of </w:t>
      </w:r>
      <w:proofErr w:type="spellStart"/>
      <w:r w:rsidRPr="0062621B">
        <w:rPr>
          <w:rFonts w:ascii="Times" w:hAnsi="Times" w:cs="Times"/>
          <w:u w:color="0563C1"/>
        </w:rPr>
        <w:t>Geeshie</w:t>
      </w:r>
      <w:proofErr w:type="spellEnd"/>
      <w:r w:rsidRPr="0062621B">
        <w:rPr>
          <w:rFonts w:ascii="Times" w:hAnsi="Times" w:cs="Times"/>
          <w:u w:color="0563C1"/>
        </w:rPr>
        <w:t xml:space="preserve"> and </w:t>
      </w:r>
      <w:proofErr w:type="spellStart"/>
      <w:r w:rsidRPr="0062621B">
        <w:rPr>
          <w:rFonts w:ascii="Times" w:hAnsi="Times" w:cs="Times"/>
          <w:u w:color="0563C1"/>
        </w:rPr>
        <w:t>Elvie</w:t>
      </w:r>
      <w:proofErr w:type="spellEnd"/>
      <w:r w:rsidRPr="0062621B">
        <w:rPr>
          <w:rFonts w:ascii="Times" w:hAnsi="Times" w:cs="Times"/>
          <w:u w:color="0563C1"/>
        </w:rPr>
        <w:t xml:space="preserve">,” </w:t>
      </w:r>
      <w:r w:rsidRPr="0062621B">
        <w:rPr>
          <w:rFonts w:ascii="Times" w:hAnsi="Times" w:cs="Times"/>
          <w:i/>
          <w:iCs/>
          <w:u w:color="0563C1"/>
        </w:rPr>
        <w:t>The New York Times Magazine</w:t>
      </w:r>
      <w:r w:rsidRPr="0062621B">
        <w:rPr>
          <w:rFonts w:ascii="Times" w:hAnsi="Times" w:cs="Times"/>
          <w:u w:color="0563C1"/>
        </w:rPr>
        <w:t xml:space="preserve">, </w:t>
      </w:r>
      <w:hyperlink r:id="rId6" w:history="1">
        <w:r w:rsidRPr="0062621B">
          <w:rPr>
            <w:rStyle w:val="Hyperlink"/>
            <w:rFonts w:ascii="Times" w:hAnsi="Times" w:cs="Times"/>
            <w:u w:color="0563C1"/>
          </w:rPr>
          <w:t>https://www.nytimes.com/interactive/2014/04/13/magazine/blues.html</w:t>
        </w:r>
      </w:hyperlink>
    </w:p>
    <w:p w14:paraId="5DCF9565" w14:textId="77777777" w:rsidR="00B46999" w:rsidRDefault="00B46999" w:rsidP="00A1687A">
      <w:pPr>
        <w:widowControl w:val="0"/>
        <w:autoSpaceDE w:val="0"/>
        <w:autoSpaceDN w:val="0"/>
        <w:adjustRightInd w:val="0"/>
        <w:rPr>
          <w:rStyle w:val="Hyperlink"/>
          <w:rFonts w:ascii="Times" w:hAnsi="Times" w:cs="Times"/>
          <w:u w:color="0563C1"/>
        </w:rPr>
      </w:pPr>
    </w:p>
    <w:p w14:paraId="2A3AE642" w14:textId="4B4CE8D5" w:rsidR="005C141C" w:rsidRDefault="00B46999" w:rsidP="00A1687A">
      <w:pPr>
        <w:widowControl w:val="0"/>
        <w:autoSpaceDE w:val="0"/>
        <w:autoSpaceDN w:val="0"/>
        <w:adjustRightInd w:val="0"/>
        <w:rPr>
          <w:rStyle w:val="Hyperlink"/>
          <w:rFonts w:ascii="Times" w:hAnsi="Times" w:cs="Times"/>
          <w:color w:val="000000" w:themeColor="text1"/>
          <w:u w:val="none"/>
        </w:rPr>
      </w:pPr>
      <w:r>
        <w:rPr>
          <w:rStyle w:val="Hyperlink"/>
          <w:rFonts w:ascii="Times" w:hAnsi="Times" w:cs="Times"/>
          <w:color w:val="000000" w:themeColor="text1"/>
          <w:u w:val="none"/>
        </w:rPr>
        <w:t xml:space="preserve">[“American </w:t>
      </w:r>
      <w:r w:rsidR="005C141C">
        <w:rPr>
          <w:rStyle w:val="Hyperlink"/>
          <w:rFonts w:ascii="Times" w:hAnsi="Times" w:cs="Times"/>
          <w:color w:val="000000" w:themeColor="text1"/>
          <w:u w:val="none"/>
        </w:rPr>
        <w:t xml:space="preserve">Folksongs on Commercial Recordings: </w:t>
      </w:r>
      <w:hyperlink r:id="rId7" w:history="1">
        <w:r w:rsidR="005C141C" w:rsidRPr="00FF588F">
          <w:rPr>
            <w:rStyle w:val="Hyperlink"/>
            <w:rFonts w:ascii="Times" w:hAnsi="Times" w:cs="Times"/>
          </w:rPr>
          <w:t>https://archive.org/details/lomax_201706</w:t>
        </w:r>
      </w:hyperlink>
      <w:r w:rsidR="005C141C">
        <w:rPr>
          <w:rStyle w:val="Hyperlink"/>
          <w:rFonts w:ascii="Times" w:hAnsi="Times" w:cs="Times"/>
          <w:color w:val="000000" w:themeColor="text1"/>
          <w:u w:val="none"/>
        </w:rPr>
        <w:t>]</w:t>
      </w:r>
    </w:p>
    <w:p w14:paraId="21C1D9B6" w14:textId="1E46AEC2" w:rsidR="0005245B" w:rsidRPr="005C141C" w:rsidRDefault="0005245B" w:rsidP="00A1687A">
      <w:pPr>
        <w:widowControl w:val="0"/>
        <w:autoSpaceDE w:val="0"/>
        <w:autoSpaceDN w:val="0"/>
        <w:adjustRightInd w:val="0"/>
        <w:rPr>
          <w:rStyle w:val="Hyperlink"/>
          <w:rFonts w:ascii="Times" w:hAnsi="Times" w:cs="Times"/>
          <w:color w:val="000000" w:themeColor="text1"/>
          <w:u w:val="none"/>
        </w:rPr>
      </w:pPr>
    </w:p>
    <w:p w14:paraId="7BC31C97" w14:textId="70AA9131" w:rsidR="0005245B" w:rsidRDefault="0005245B" w:rsidP="00A1687A">
      <w:pPr>
        <w:widowControl w:val="0"/>
        <w:autoSpaceDE w:val="0"/>
        <w:autoSpaceDN w:val="0"/>
        <w:adjustRightInd w:val="0"/>
        <w:rPr>
          <w:rStyle w:val="Hyperlink"/>
          <w:rFonts w:ascii="Times" w:hAnsi="Times" w:cs="Times"/>
          <w:color w:val="000000" w:themeColor="text1"/>
          <w:u w:val="none"/>
        </w:rPr>
      </w:pPr>
      <w:r>
        <w:rPr>
          <w:rStyle w:val="Hyperlink"/>
          <w:rFonts w:ascii="Times" w:hAnsi="Times" w:cs="Times"/>
          <w:color w:val="000000" w:themeColor="text1"/>
          <w:u w:val="none"/>
        </w:rPr>
        <w:t xml:space="preserve">Padgett Powell, The Cork, </w:t>
      </w:r>
      <w:hyperlink r:id="rId8" w:history="1">
        <w:r w:rsidRPr="00FF588F">
          <w:rPr>
            <w:rStyle w:val="Hyperlink"/>
            <w:rFonts w:ascii="Times" w:hAnsi="Times" w:cs="Times"/>
          </w:rPr>
          <w:t>http://www.oxfordamerican.org/magazine/item/668-the-cork</w:t>
        </w:r>
      </w:hyperlink>
    </w:p>
    <w:p w14:paraId="4B9949B9" w14:textId="77777777" w:rsidR="00743657" w:rsidRPr="0062621B" w:rsidRDefault="00743657" w:rsidP="00A1687A">
      <w:pPr>
        <w:widowControl w:val="0"/>
        <w:autoSpaceDE w:val="0"/>
        <w:autoSpaceDN w:val="0"/>
        <w:adjustRightInd w:val="0"/>
        <w:rPr>
          <w:rStyle w:val="Hyperlink"/>
          <w:rFonts w:ascii="Times" w:hAnsi="Times" w:cs="Times"/>
          <w:u w:color="0563C1"/>
        </w:rPr>
      </w:pPr>
    </w:p>
    <w:p w14:paraId="52AE1F2A" w14:textId="615B95E8" w:rsidR="00743657" w:rsidRPr="0062621B" w:rsidRDefault="00743657" w:rsidP="00A1687A">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Daniel </w:t>
      </w:r>
      <w:proofErr w:type="spellStart"/>
      <w:r w:rsidRPr="0062621B">
        <w:rPr>
          <w:rFonts w:ascii="Times" w:hAnsi="Times" w:cs="Times"/>
          <w:u w:color="0563C1"/>
        </w:rPr>
        <w:t>Traister</w:t>
      </w:r>
      <w:proofErr w:type="spellEnd"/>
      <w:r w:rsidRPr="0062621B">
        <w:rPr>
          <w:rFonts w:ascii="Times" w:hAnsi="Times" w:cs="Times"/>
          <w:u w:color="0563C1"/>
        </w:rPr>
        <w:t xml:space="preserve">, “Is There a Future for Special Collections? And Should There Be? A Polemical Essay,” </w:t>
      </w:r>
      <w:r w:rsidRPr="0062621B">
        <w:rPr>
          <w:rFonts w:ascii="Times" w:hAnsi="Times" w:cs="Times"/>
          <w:color w:val="0563C1"/>
          <w:u w:val="single" w:color="0563C1"/>
        </w:rPr>
        <w:t>https://pdfs.semanticscholar.org/35aa/5c0d78f97f89d26ac2eafcf2cc36a4f44da7.pdf</w:t>
      </w:r>
    </w:p>
    <w:p w14:paraId="0CE2278A" w14:textId="77777777" w:rsidR="00383920" w:rsidRPr="0062621B" w:rsidRDefault="00383920" w:rsidP="00383920">
      <w:pPr>
        <w:widowControl w:val="0"/>
        <w:autoSpaceDE w:val="0"/>
        <w:autoSpaceDN w:val="0"/>
        <w:adjustRightInd w:val="0"/>
        <w:rPr>
          <w:rFonts w:ascii="Times" w:hAnsi="Times" w:cs="Times"/>
          <w:i/>
          <w:iCs/>
          <w:u w:color="0563C1"/>
        </w:rPr>
      </w:pPr>
    </w:p>
    <w:p w14:paraId="21EEDA77" w14:textId="7D2BB7DA" w:rsidR="0005245B" w:rsidRPr="00330FDE"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Julian Bond and Jeanne </w:t>
      </w:r>
      <w:proofErr w:type="spellStart"/>
      <w:r w:rsidRPr="0062621B">
        <w:rPr>
          <w:rFonts w:ascii="Times" w:hAnsi="Times" w:cs="Times"/>
          <w:u w:color="0563C1"/>
        </w:rPr>
        <w:t>Theoharis</w:t>
      </w:r>
      <w:proofErr w:type="spellEnd"/>
      <w:r w:rsidRPr="0062621B">
        <w:rPr>
          <w:rFonts w:ascii="Times" w:hAnsi="Times" w:cs="Times"/>
          <w:u w:color="0563C1"/>
        </w:rPr>
        <w:t xml:space="preserve">, “Why don’t scholars have access to Rosa </w:t>
      </w:r>
      <w:proofErr w:type="spellStart"/>
      <w:r w:rsidRPr="0062621B">
        <w:rPr>
          <w:rFonts w:ascii="Times" w:hAnsi="Times" w:cs="Times"/>
          <w:u w:color="0563C1"/>
        </w:rPr>
        <w:t>Parks’s</w:t>
      </w:r>
      <w:proofErr w:type="spellEnd"/>
      <w:r w:rsidRPr="0062621B">
        <w:rPr>
          <w:rFonts w:ascii="Times" w:hAnsi="Times" w:cs="Times"/>
          <w:u w:color="0563C1"/>
        </w:rPr>
        <w:t xml:space="preserve"> archives?” </w:t>
      </w:r>
      <w:hyperlink r:id="rId9" w:history="1">
        <w:r w:rsidRPr="0062621B">
          <w:rPr>
            <w:rStyle w:val="Hyperlink"/>
            <w:rFonts w:ascii="Times" w:hAnsi="Times" w:cs="Times"/>
            <w:u w:color="0563C1"/>
          </w:rPr>
          <w:t>https://www.washingtonpost.com/opinions/why-dont-scholars-have-access-to-rosa-parkss-archives/2011/08/29/gIQAKezHoJ_story.html?tid=a_inl&amp;utm_term=.9764528d64ed</w:t>
        </w:r>
      </w:hyperlink>
    </w:p>
    <w:p w14:paraId="633FCDAA" w14:textId="77777777" w:rsidR="0005245B" w:rsidRDefault="0005245B" w:rsidP="00383920">
      <w:pPr>
        <w:widowControl w:val="0"/>
        <w:autoSpaceDE w:val="0"/>
        <w:autoSpaceDN w:val="0"/>
        <w:adjustRightInd w:val="0"/>
        <w:rPr>
          <w:rFonts w:ascii="Times" w:hAnsi="Times" w:cs="Times"/>
          <w:color w:val="000000" w:themeColor="text1"/>
        </w:rPr>
      </w:pPr>
    </w:p>
    <w:p w14:paraId="16753BC8" w14:textId="77777777" w:rsidR="00383920" w:rsidRPr="0062621B" w:rsidRDefault="00383920" w:rsidP="00383920">
      <w:pPr>
        <w:widowControl w:val="0"/>
        <w:autoSpaceDE w:val="0"/>
        <w:autoSpaceDN w:val="0"/>
        <w:adjustRightInd w:val="0"/>
        <w:rPr>
          <w:rStyle w:val="Hyperlink"/>
          <w:rFonts w:ascii="Times" w:hAnsi="Times" w:cs="Times"/>
        </w:rPr>
      </w:pPr>
      <w:r w:rsidRPr="0062621B">
        <w:rPr>
          <w:rFonts w:ascii="Times" w:hAnsi="Times" w:cs="Times"/>
          <w:color w:val="000000" w:themeColor="text1"/>
        </w:rPr>
        <w:t xml:space="preserve">HRC Using the Collections: </w:t>
      </w:r>
      <w:hyperlink r:id="rId10" w:history="1">
        <w:r w:rsidRPr="0062621B">
          <w:rPr>
            <w:rStyle w:val="Hyperlink"/>
            <w:rFonts w:ascii="Times" w:hAnsi="Times" w:cs="Times"/>
          </w:rPr>
          <w:t>http://www.hrc.utexas.edu/research/info/</w:t>
        </w:r>
      </w:hyperlink>
    </w:p>
    <w:p w14:paraId="12D285B8" w14:textId="60B9C08C" w:rsidR="005276C8" w:rsidRPr="0062621B" w:rsidRDefault="005276C8" w:rsidP="00383920">
      <w:pPr>
        <w:widowControl w:val="0"/>
        <w:autoSpaceDE w:val="0"/>
        <w:autoSpaceDN w:val="0"/>
        <w:adjustRightInd w:val="0"/>
        <w:rPr>
          <w:rFonts w:ascii="Times" w:hAnsi="Times" w:cs="Times"/>
          <w:color w:val="000000" w:themeColor="text1"/>
        </w:rPr>
      </w:pPr>
      <w:r w:rsidRPr="0062621B">
        <w:rPr>
          <w:rStyle w:val="Hyperlink"/>
          <w:rFonts w:ascii="Times" w:hAnsi="Times" w:cs="Times"/>
          <w:color w:val="000000" w:themeColor="text1"/>
          <w:u w:val="none"/>
        </w:rPr>
        <w:t xml:space="preserve">HRC Policies, Fees, and Forms: </w:t>
      </w:r>
      <w:hyperlink r:id="rId11" w:history="1">
        <w:r w:rsidRPr="0062621B">
          <w:rPr>
            <w:rStyle w:val="Hyperlink"/>
            <w:rFonts w:ascii="Times" w:hAnsi="Times" w:cs="Times"/>
          </w:rPr>
          <w:t>http://www.hrc.utexas.edu/research/forms/</w:t>
        </w:r>
      </w:hyperlink>
    </w:p>
    <w:p w14:paraId="2A83344F"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067A8D93" w14:textId="6094C94B" w:rsidR="00383920" w:rsidRPr="0062621B" w:rsidRDefault="00383920" w:rsidP="00383920">
      <w:pPr>
        <w:widowControl w:val="0"/>
        <w:autoSpaceDE w:val="0"/>
        <w:autoSpaceDN w:val="0"/>
        <w:adjustRightInd w:val="0"/>
        <w:rPr>
          <w:rFonts w:ascii="Times" w:hAnsi="Times" w:cs="Times"/>
          <w:b/>
          <w:bCs/>
          <w:color w:val="00000A"/>
          <w:u w:color="0563C1"/>
        </w:rPr>
      </w:pPr>
      <w:r w:rsidRPr="0062621B">
        <w:rPr>
          <w:rFonts w:ascii="Times" w:hAnsi="Times" w:cs="Times"/>
          <w:b/>
          <w:bCs/>
          <w:color w:val="00000A"/>
          <w:u w:color="0563C1"/>
        </w:rPr>
        <w:t xml:space="preserve">Browse: </w:t>
      </w:r>
    </w:p>
    <w:p w14:paraId="4952B08D" w14:textId="77777777" w:rsidR="00743657" w:rsidRPr="0062621B" w:rsidRDefault="00743657" w:rsidP="00383920">
      <w:pPr>
        <w:widowControl w:val="0"/>
        <w:autoSpaceDE w:val="0"/>
        <w:autoSpaceDN w:val="0"/>
        <w:adjustRightInd w:val="0"/>
        <w:rPr>
          <w:rFonts w:ascii="Times" w:hAnsi="Times" w:cs="Times"/>
          <w:b/>
          <w:bCs/>
          <w:color w:val="00000A"/>
          <w:u w:color="0563C1"/>
        </w:rPr>
      </w:pPr>
    </w:p>
    <w:p w14:paraId="044BDC3B" w14:textId="28750616" w:rsidR="00743657" w:rsidRPr="0062621B" w:rsidRDefault="00743657" w:rsidP="00383920">
      <w:pPr>
        <w:widowControl w:val="0"/>
        <w:autoSpaceDE w:val="0"/>
        <w:autoSpaceDN w:val="0"/>
        <w:adjustRightInd w:val="0"/>
        <w:rPr>
          <w:rFonts w:ascii="Times" w:hAnsi="Times" w:cs="Times"/>
          <w:color w:val="0563C1"/>
          <w:u w:val="single" w:color="0563C1"/>
        </w:rPr>
      </w:pPr>
      <w:r w:rsidRPr="0062621B">
        <w:rPr>
          <w:rFonts w:ascii="Times" w:hAnsi="Times" w:cs="Times"/>
        </w:rPr>
        <w:t xml:space="preserve">Foreword, Introduction and Acknowledgments, and "A Heritage of Greatness": </w:t>
      </w:r>
      <w:proofErr w:type="spellStart"/>
      <w:r w:rsidRPr="0062621B">
        <w:rPr>
          <w:rFonts w:ascii="Times" w:hAnsi="Times" w:cs="Times"/>
        </w:rPr>
        <w:t>Andrée</w:t>
      </w:r>
      <w:proofErr w:type="spellEnd"/>
      <w:r w:rsidRPr="0062621B">
        <w:rPr>
          <w:rFonts w:ascii="Times" w:hAnsi="Times" w:cs="Times"/>
        </w:rPr>
        <w:t xml:space="preserve"> </w:t>
      </w:r>
      <w:proofErr w:type="spellStart"/>
      <w:r w:rsidRPr="0062621B">
        <w:rPr>
          <w:rFonts w:ascii="Times" w:hAnsi="Times" w:cs="Times"/>
        </w:rPr>
        <w:t>Bober</w:t>
      </w:r>
      <w:proofErr w:type="spellEnd"/>
      <w:r w:rsidRPr="0062621B">
        <w:rPr>
          <w:rFonts w:ascii="Times" w:hAnsi="Times" w:cs="Times"/>
        </w:rPr>
        <w:t xml:space="preserve">, ed., </w:t>
      </w:r>
      <w:r w:rsidRPr="0062621B">
        <w:rPr>
          <w:rFonts w:ascii="Times" w:hAnsi="Times" w:cs="Times"/>
          <w:i/>
          <w:iCs/>
        </w:rPr>
        <w:t>The Collections: The University of Texas at Austin,</w:t>
      </w:r>
      <w:r w:rsidRPr="0062621B">
        <w:rPr>
          <w:rFonts w:ascii="Times" w:hAnsi="Times" w:cs="Times"/>
        </w:rPr>
        <w:t xml:space="preserve"> </w:t>
      </w:r>
      <w:r w:rsidRPr="0062621B">
        <w:rPr>
          <w:rFonts w:ascii="Times" w:hAnsi="Times" w:cs="Times"/>
          <w:color w:val="0563C1"/>
          <w:u w:val="single" w:color="0563C1"/>
        </w:rPr>
        <w:t>http://thecollections.utexas.edu</w:t>
      </w:r>
    </w:p>
    <w:p w14:paraId="2695EFD5" w14:textId="77777777" w:rsidR="00383920" w:rsidRPr="0062621B" w:rsidRDefault="00383920" w:rsidP="00383920">
      <w:pPr>
        <w:widowControl w:val="0"/>
        <w:autoSpaceDE w:val="0"/>
        <w:autoSpaceDN w:val="0"/>
        <w:adjustRightInd w:val="0"/>
        <w:rPr>
          <w:rFonts w:ascii="Times" w:hAnsi="Times" w:cs="Times"/>
          <w:b/>
          <w:bCs/>
          <w:color w:val="00000A"/>
          <w:u w:color="0563C1"/>
        </w:rPr>
      </w:pPr>
    </w:p>
    <w:p w14:paraId="611E9764"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Association of College and Research Libraries. Rare Books &amp; Manuscripts Section. "Guidelines: Competencies for Special Collections Professionals." 2008. </w:t>
      </w:r>
      <w:r w:rsidRPr="0062621B">
        <w:rPr>
          <w:rFonts w:ascii="Times" w:hAnsi="Times" w:cs="Times"/>
          <w:color w:val="0563C1"/>
          <w:u w:val="single" w:color="0563C1"/>
        </w:rPr>
        <w:t>http://www.ala.org/acrl/standards/comp4specollect</w:t>
      </w:r>
    </w:p>
    <w:p w14:paraId="6DA2CF70"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19FCDC0C" w14:textId="77777777" w:rsidR="00383920" w:rsidRPr="0062621B" w:rsidRDefault="00383920" w:rsidP="00383920">
      <w:pPr>
        <w:widowControl w:val="0"/>
        <w:autoSpaceDE w:val="0"/>
        <w:autoSpaceDN w:val="0"/>
        <w:adjustRightInd w:val="0"/>
        <w:rPr>
          <w:rStyle w:val="Hyperlink"/>
          <w:rFonts w:ascii="Times" w:hAnsi="Times" w:cs="Times"/>
          <w:u w:color="0563C1"/>
        </w:rPr>
      </w:pPr>
      <w:r w:rsidRPr="0062621B">
        <w:rPr>
          <w:rFonts w:ascii="Times" w:hAnsi="Times" w:cs="Times"/>
          <w:u w:color="0563C1"/>
        </w:rPr>
        <w:t xml:space="preserve">Association of Research Libraries (ARL): Special Collections  </w:t>
      </w:r>
      <w:hyperlink r:id="rId12" w:history="1">
        <w:r w:rsidRPr="0062621B">
          <w:rPr>
            <w:rStyle w:val="Hyperlink"/>
            <w:rFonts w:ascii="Times" w:hAnsi="Times" w:cs="Times"/>
            <w:u w:color="0563C1"/>
          </w:rPr>
          <w:t>www.arl.org/collect/spcoll/index.html</w:t>
        </w:r>
      </w:hyperlink>
    </w:p>
    <w:p w14:paraId="2A013296"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7B1DD279" w14:textId="07EE6B3D" w:rsidR="00383920" w:rsidRPr="0062621B" w:rsidRDefault="00383920" w:rsidP="00383920">
      <w:pPr>
        <w:widowControl w:val="0"/>
        <w:autoSpaceDE w:val="0"/>
        <w:autoSpaceDN w:val="0"/>
        <w:adjustRightInd w:val="0"/>
        <w:rPr>
          <w:rFonts w:ascii="Times" w:hAnsi="Times" w:cs="Times"/>
          <w:b/>
        </w:rPr>
      </w:pPr>
      <w:r w:rsidRPr="0062621B">
        <w:rPr>
          <w:rFonts w:ascii="Times" w:hAnsi="Times" w:cs="Times"/>
          <w:b/>
        </w:rPr>
        <w:t>Assignment:</w:t>
      </w:r>
      <w:r w:rsidR="004167FC" w:rsidRPr="0062621B">
        <w:rPr>
          <w:rFonts w:ascii="Times" w:hAnsi="Times" w:cs="Times"/>
          <w:b/>
        </w:rPr>
        <w:t xml:space="preserve"> </w:t>
      </w:r>
      <w:r w:rsidRPr="0062621B">
        <w:rPr>
          <w:rFonts w:ascii="Times" w:hAnsi="Times" w:cs="Times"/>
        </w:rPr>
        <w:t>Create a user account with the Ransom Center</w:t>
      </w:r>
    </w:p>
    <w:p w14:paraId="07CB4F34" w14:textId="77777777" w:rsidR="004167FC" w:rsidRPr="0062621B" w:rsidRDefault="004167FC" w:rsidP="00383920">
      <w:pPr>
        <w:widowControl w:val="0"/>
        <w:autoSpaceDE w:val="0"/>
        <w:autoSpaceDN w:val="0"/>
        <w:adjustRightInd w:val="0"/>
        <w:rPr>
          <w:rFonts w:ascii="Times" w:hAnsi="Times" w:cs="Times"/>
        </w:rPr>
      </w:pPr>
    </w:p>
    <w:p w14:paraId="1DAA2814" w14:textId="49572746" w:rsidR="004167FC" w:rsidRPr="0062621B" w:rsidRDefault="004167FC" w:rsidP="00383920">
      <w:pPr>
        <w:widowControl w:val="0"/>
        <w:autoSpaceDE w:val="0"/>
        <w:autoSpaceDN w:val="0"/>
        <w:adjustRightInd w:val="0"/>
        <w:rPr>
          <w:rFonts w:ascii="Times" w:hAnsi="Times" w:cs="Times"/>
        </w:rPr>
      </w:pPr>
      <w:r w:rsidRPr="0062621B">
        <w:rPr>
          <w:rFonts w:ascii="Times" w:hAnsi="Times" w:cs="Times"/>
          <w:b/>
        </w:rPr>
        <w:t xml:space="preserve">Canvas: </w:t>
      </w:r>
      <w:r w:rsidRPr="0062621B">
        <w:rPr>
          <w:rFonts w:ascii="Times" w:hAnsi="Times" w:cs="Times"/>
        </w:rPr>
        <w:t>Why take this class?</w:t>
      </w:r>
    </w:p>
    <w:p w14:paraId="6DF9B40F" w14:textId="77777777" w:rsidR="00383920" w:rsidRPr="0062621B" w:rsidRDefault="00383920" w:rsidP="00383920">
      <w:pPr>
        <w:widowControl w:val="0"/>
        <w:autoSpaceDE w:val="0"/>
        <w:autoSpaceDN w:val="0"/>
        <w:adjustRightInd w:val="0"/>
        <w:rPr>
          <w:rFonts w:ascii="Times" w:hAnsi="Times" w:cs="Times"/>
          <w:u w:color="0563C1"/>
        </w:rPr>
      </w:pPr>
    </w:p>
    <w:p w14:paraId="1F7D9C63" w14:textId="77777777" w:rsidR="00383920" w:rsidRPr="0062621B" w:rsidRDefault="00383920" w:rsidP="00383920">
      <w:pPr>
        <w:widowControl w:val="0"/>
        <w:autoSpaceDE w:val="0"/>
        <w:autoSpaceDN w:val="0"/>
        <w:adjustRightInd w:val="0"/>
        <w:rPr>
          <w:rFonts w:ascii="Times" w:hAnsi="Times" w:cs="Times"/>
          <w:b/>
          <w:bCs/>
          <w:color w:val="00000A"/>
          <w:u w:color="0563C1"/>
        </w:rPr>
      </w:pPr>
      <w:r w:rsidRPr="0062621B">
        <w:rPr>
          <w:rFonts w:ascii="Times" w:hAnsi="Times" w:cs="Times"/>
          <w:b/>
          <w:bCs/>
          <w:color w:val="00000A"/>
          <w:u w:color="0563C1"/>
        </w:rPr>
        <w:t>Week 2, Jan 25: History of Special Collections / Access and Public Services</w:t>
      </w:r>
    </w:p>
    <w:p w14:paraId="6EC355F9" w14:textId="77777777" w:rsidR="00383920" w:rsidRPr="0062621B" w:rsidRDefault="00383920" w:rsidP="00383920">
      <w:pPr>
        <w:widowControl w:val="0"/>
        <w:autoSpaceDE w:val="0"/>
        <w:autoSpaceDN w:val="0"/>
        <w:adjustRightInd w:val="0"/>
        <w:rPr>
          <w:rFonts w:ascii="Times" w:hAnsi="Times" w:cs="Times"/>
          <w:color w:val="00000A"/>
          <w:u w:color="0563C1"/>
        </w:rPr>
      </w:pPr>
    </w:p>
    <w:p w14:paraId="5BC26A62" w14:textId="77777777" w:rsidR="00383920" w:rsidRPr="0062621B" w:rsidRDefault="00383920" w:rsidP="00383920">
      <w:pPr>
        <w:widowControl w:val="0"/>
        <w:autoSpaceDE w:val="0"/>
        <w:autoSpaceDN w:val="0"/>
        <w:adjustRightInd w:val="0"/>
        <w:rPr>
          <w:rFonts w:ascii="Times" w:hAnsi="Times" w:cs="Times"/>
          <w:b/>
          <w:bCs/>
          <w:color w:val="00000A"/>
          <w:u w:color="0563C1"/>
        </w:rPr>
      </w:pPr>
      <w:r w:rsidRPr="0062621B">
        <w:rPr>
          <w:rFonts w:ascii="Times" w:hAnsi="Times" w:cs="Times"/>
          <w:u w:color="0563C1"/>
        </w:rPr>
        <w:t xml:space="preserve">Thomas Staley, “Literary Canons, Literary Studies, and Library Collections: A Retrospective On Collecting Twentieth-Century Writers,” </w:t>
      </w:r>
      <w:hyperlink r:id="rId13" w:history="1">
        <w:r w:rsidRPr="0062621B">
          <w:rPr>
            <w:rStyle w:val="Hyperlink"/>
            <w:rFonts w:ascii="Times" w:hAnsi="Times" w:cs="Times"/>
            <w:u w:color="0563C1"/>
          </w:rPr>
          <w:t>http://rbml.acrl.org/index.php/rbml/article/view/51/51</w:t>
        </w:r>
      </w:hyperlink>
    </w:p>
    <w:p w14:paraId="4C781DDF"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371EDFE9" w14:textId="77777777" w:rsidR="00383920" w:rsidRPr="0062621B" w:rsidRDefault="00383920" w:rsidP="00383920">
      <w:pPr>
        <w:widowControl w:val="0"/>
        <w:autoSpaceDE w:val="0"/>
        <w:autoSpaceDN w:val="0"/>
        <w:adjustRightInd w:val="0"/>
        <w:rPr>
          <w:rFonts w:ascii="Times" w:hAnsi="Times" w:cs="Times"/>
          <w:u w:color="0563C1"/>
        </w:rPr>
      </w:pPr>
      <w:r w:rsidRPr="0062621B">
        <w:rPr>
          <w:rFonts w:ascii="Times" w:hAnsi="Times" w:cs="Times"/>
          <w:u w:color="0563C1"/>
        </w:rPr>
        <w:lastRenderedPageBreak/>
        <w:t xml:space="preserve">Julia </w:t>
      </w:r>
      <w:proofErr w:type="spellStart"/>
      <w:r w:rsidRPr="0062621B">
        <w:rPr>
          <w:rFonts w:ascii="Times" w:hAnsi="Times" w:cs="Times"/>
          <w:u w:color="0563C1"/>
        </w:rPr>
        <w:t>Herrada</w:t>
      </w:r>
      <w:proofErr w:type="spellEnd"/>
      <w:r w:rsidRPr="0062621B">
        <w:rPr>
          <w:rFonts w:ascii="Times" w:hAnsi="Times" w:cs="Times"/>
          <w:u w:color="0563C1"/>
        </w:rPr>
        <w:t>, “Letters to the Unabomber: A Case Study and Some Reflections.”</w:t>
      </w:r>
    </w:p>
    <w:p w14:paraId="3680B6B3" w14:textId="77777777" w:rsidR="00383920" w:rsidRPr="0062621B" w:rsidRDefault="00383920" w:rsidP="00383920">
      <w:pPr>
        <w:widowControl w:val="0"/>
        <w:autoSpaceDE w:val="0"/>
        <w:autoSpaceDN w:val="0"/>
        <w:adjustRightInd w:val="0"/>
        <w:rPr>
          <w:rFonts w:ascii="Times" w:hAnsi="Times" w:cs="Times"/>
          <w:u w:color="0563C1"/>
        </w:rPr>
      </w:pPr>
    </w:p>
    <w:p w14:paraId="02EDCEB1" w14:textId="77777777" w:rsidR="00383920" w:rsidRPr="0062621B" w:rsidRDefault="00383920" w:rsidP="00383920">
      <w:pPr>
        <w:widowControl w:val="0"/>
        <w:autoSpaceDE w:val="0"/>
        <w:autoSpaceDN w:val="0"/>
        <w:adjustRightInd w:val="0"/>
        <w:rPr>
          <w:rFonts w:ascii="Times" w:hAnsi="Times" w:cs="Times"/>
          <w:u w:color="0563C1"/>
        </w:rPr>
      </w:pPr>
      <w:r w:rsidRPr="0062621B">
        <w:rPr>
          <w:rFonts w:ascii="Times" w:hAnsi="Times" w:cs="Times"/>
          <w:u w:color="0563C1"/>
        </w:rPr>
        <w:t xml:space="preserve">Elaine Smyth, “A Practical Guide to Writing a Collection Development Policy” </w:t>
      </w:r>
      <w:hyperlink r:id="rId14" w:history="1">
        <w:r w:rsidRPr="0062621B">
          <w:rPr>
            <w:rStyle w:val="Hyperlink"/>
            <w:rFonts w:ascii="Times" w:hAnsi="Times" w:cs="Times"/>
            <w:u w:color="0563C1"/>
          </w:rPr>
          <w:t>http://rbml.acrl.org/index.php/rbml/article/view/164</w:t>
        </w:r>
      </w:hyperlink>
      <w:r w:rsidRPr="0062621B">
        <w:rPr>
          <w:rFonts w:ascii="Times" w:hAnsi="Times" w:cs="Times"/>
          <w:u w:color="0563C1"/>
        </w:rPr>
        <w:t>.</w:t>
      </w:r>
    </w:p>
    <w:p w14:paraId="781F11B9" w14:textId="77777777" w:rsidR="00383920" w:rsidRPr="0062621B" w:rsidRDefault="00383920" w:rsidP="00383920">
      <w:pPr>
        <w:widowControl w:val="0"/>
        <w:autoSpaceDE w:val="0"/>
        <w:autoSpaceDN w:val="0"/>
        <w:adjustRightInd w:val="0"/>
        <w:rPr>
          <w:rFonts w:ascii="Times" w:hAnsi="Times" w:cs="Times"/>
          <w:u w:color="0563C1"/>
        </w:rPr>
      </w:pPr>
    </w:p>
    <w:p w14:paraId="5AF7D39A" w14:textId="2F8A79A7" w:rsidR="00383920" w:rsidRPr="0062621B" w:rsidRDefault="00383920" w:rsidP="00383920">
      <w:pPr>
        <w:widowControl w:val="0"/>
        <w:autoSpaceDE w:val="0"/>
        <w:autoSpaceDN w:val="0"/>
        <w:adjustRightInd w:val="0"/>
        <w:rPr>
          <w:rFonts w:ascii="Times" w:hAnsi="Times" w:cs="Times"/>
          <w:b/>
          <w:color w:val="00000A"/>
          <w:u w:color="0563C1"/>
        </w:rPr>
      </w:pPr>
      <w:r w:rsidRPr="0062621B">
        <w:rPr>
          <w:rFonts w:ascii="Times" w:hAnsi="Times" w:cs="Times"/>
          <w:b/>
          <w:color w:val="00000A"/>
          <w:u w:color="0563C1"/>
        </w:rPr>
        <w:t>Browse:</w:t>
      </w:r>
    </w:p>
    <w:p w14:paraId="707DB35A" w14:textId="77777777" w:rsidR="00383920" w:rsidRPr="0062621B" w:rsidRDefault="00383920" w:rsidP="00383920">
      <w:pPr>
        <w:widowControl w:val="0"/>
        <w:autoSpaceDE w:val="0"/>
        <w:autoSpaceDN w:val="0"/>
        <w:adjustRightInd w:val="0"/>
        <w:rPr>
          <w:rFonts w:ascii="Times" w:hAnsi="Times" w:cs="Times"/>
          <w:color w:val="00000A"/>
          <w:u w:color="0563C1"/>
        </w:rPr>
      </w:pPr>
    </w:p>
    <w:p w14:paraId="21567FEE" w14:textId="77777777" w:rsidR="00383920" w:rsidRPr="0062621B" w:rsidRDefault="00383920" w:rsidP="00383920">
      <w:pPr>
        <w:widowControl w:val="0"/>
        <w:autoSpaceDE w:val="0"/>
        <w:autoSpaceDN w:val="0"/>
        <w:adjustRightInd w:val="0"/>
        <w:rPr>
          <w:rFonts w:ascii="Times" w:hAnsi="Times" w:cs="Times"/>
          <w:color w:val="00000A"/>
          <w:u w:color="0563C1"/>
        </w:rPr>
      </w:pPr>
      <w:r w:rsidRPr="0062621B">
        <w:rPr>
          <w:rFonts w:ascii="Times" w:hAnsi="Times" w:cs="Times"/>
          <w:color w:val="00000A"/>
          <w:u w:color="0563C1"/>
        </w:rPr>
        <w:t xml:space="preserve">Cornell’s collecting policy: </w:t>
      </w:r>
      <w:hyperlink r:id="rId15" w:history="1">
        <w:r w:rsidRPr="0062621B">
          <w:rPr>
            <w:rStyle w:val="Hyperlink"/>
            <w:rFonts w:ascii="Times" w:hAnsi="Times" w:cs="Times"/>
            <w:u w:color="0563C1"/>
          </w:rPr>
          <w:t>https://rare.library.cornell.edu/collections/policies</w:t>
        </w:r>
      </w:hyperlink>
    </w:p>
    <w:p w14:paraId="0E76873C" w14:textId="77777777" w:rsidR="00383920" w:rsidRPr="0062621B" w:rsidRDefault="00383920" w:rsidP="00383920">
      <w:pPr>
        <w:widowControl w:val="0"/>
        <w:autoSpaceDE w:val="0"/>
        <w:autoSpaceDN w:val="0"/>
        <w:adjustRightInd w:val="0"/>
        <w:rPr>
          <w:rFonts w:ascii="Times" w:hAnsi="Times" w:cs="Times"/>
          <w:color w:val="00000A"/>
          <w:u w:color="0563C1"/>
        </w:rPr>
      </w:pPr>
      <w:r w:rsidRPr="0062621B">
        <w:rPr>
          <w:rFonts w:ascii="Times" w:hAnsi="Times" w:cs="Times"/>
          <w:color w:val="00000A"/>
          <w:u w:color="0563C1"/>
        </w:rPr>
        <w:t xml:space="preserve">Make a Gift, University of Virginia Library: </w:t>
      </w:r>
      <w:hyperlink r:id="rId16" w:history="1">
        <w:r w:rsidRPr="0062621B">
          <w:rPr>
            <w:rStyle w:val="Hyperlink"/>
            <w:rFonts w:ascii="Times" w:hAnsi="Times" w:cs="Times"/>
            <w:u w:color="0563C1"/>
          </w:rPr>
          <w:t>http://small.library.virginia.edu/gifts/</w:t>
        </w:r>
      </w:hyperlink>
    </w:p>
    <w:p w14:paraId="742EBDFE" w14:textId="77777777" w:rsidR="00383920" w:rsidRPr="0062621B" w:rsidRDefault="00383920" w:rsidP="00383920">
      <w:pPr>
        <w:widowControl w:val="0"/>
        <w:autoSpaceDE w:val="0"/>
        <w:autoSpaceDN w:val="0"/>
        <w:adjustRightInd w:val="0"/>
        <w:rPr>
          <w:rFonts w:ascii="Times" w:hAnsi="Times" w:cs="Times"/>
          <w:color w:val="00000A"/>
          <w:u w:color="0563C1"/>
        </w:rPr>
      </w:pPr>
      <w:r w:rsidRPr="0062621B">
        <w:rPr>
          <w:rFonts w:ascii="Times" w:hAnsi="Times" w:cs="Times"/>
          <w:color w:val="00000A"/>
          <w:u w:color="0563C1"/>
        </w:rPr>
        <w:t xml:space="preserve">HRC Guide to the Collections: </w:t>
      </w:r>
      <w:hyperlink r:id="rId17" w:history="1">
        <w:r w:rsidRPr="0062621B">
          <w:rPr>
            <w:rStyle w:val="Hyperlink"/>
            <w:rFonts w:ascii="Times" w:hAnsi="Times" w:cs="Times"/>
            <w:u w:color="0563C1"/>
          </w:rPr>
          <w:t>http://www.hrc.utexas.edu/collections/guide/</w:t>
        </w:r>
      </w:hyperlink>
    </w:p>
    <w:p w14:paraId="403BB821" w14:textId="77777777" w:rsidR="00383920" w:rsidRPr="0062621B" w:rsidRDefault="00383920" w:rsidP="00383920">
      <w:pPr>
        <w:widowControl w:val="0"/>
        <w:autoSpaceDE w:val="0"/>
        <w:autoSpaceDN w:val="0"/>
        <w:adjustRightInd w:val="0"/>
        <w:rPr>
          <w:rFonts w:ascii="Times" w:hAnsi="Times" w:cs="Times"/>
          <w:u w:color="0563C1"/>
        </w:rPr>
      </w:pPr>
    </w:p>
    <w:p w14:paraId="4E139165" w14:textId="77777777" w:rsidR="00383920" w:rsidRPr="0062621B" w:rsidRDefault="00383920" w:rsidP="00383920">
      <w:pPr>
        <w:widowControl w:val="0"/>
        <w:autoSpaceDE w:val="0"/>
        <w:autoSpaceDN w:val="0"/>
        <w:adjustRightInd w:val="0"/>
        <w:rPr>
          <w:rFonts w:ascii="Times" w:hAnsi="Times" w:cs="Times"/>
          <w:u w:color="0563C1"/>
        </w:rPr>
      </w:pPr>
      <w:r w:rsidRPr="0062621B">
        <w:rPr>
          <w:rFonts w:ascii="Times" w:hAnsi="Times" w:cs="Times"/>
          <w:u w:color="0563C1"/>
        </w:rPr>
        <w:t xml:space="preserve">ACRL Guidelines on the Selection and Transfer of Materials from General Collections to Special Collections: </w:t>
      </w:r>
      <w:hyperlink r:id="rId18" w:history="1">
        <w:r w:rsidRPr="0062621B">
          <w:rPr>
            <w:rStyle w:val="Hyperlink"/>
            <w:rFonts w:ascii="Times" w:hAnsi="Times" w:cs="Times"/>
            <w:u w:color="0563C1"/>
          </w:rPr>
          <w:t>http://www.ala.org/acrl/standards/selctransfer</w:t>
        </w:r>
      </w:hyperlink>
    </w:p>
    <w:p w14:paraId="5FBDAD80" w14:textId="77777777" w:rsidR="00383920" w:rsidRPr="0062621B" w:rsidRDefault="00383920" w:rsidP="00383920">
      <w:pPr>
        <w:widowControl w:val="0"/>
        <w:autoSpaceDE w:val="0"/>
        <w:autoSpaceDN w:val="0"/>
        <w:adjustRightInd w:val="0"/>
        <w:rPr>
          <w:rFonts w:ascii="Times" w:hAnsi="Times" w:cs="Times"/>
          <w:u w:color="0563C1"/>
        </w:rPr>
      </w:pPr>
    </w:p>
    <w:p w14:paraId="0AB5F13A" w14:textId="18AB1AEB" w:rsidR="00383920" w:rsidRPr="0062621B" w:rsidRDefault="00383920" w:rsidP="00383920">
      <w:pPr>
        <w:widowControl w:val="0"/>
        <w:autoSpaceDE w:val="0"/>
        <w:autoSpaceDN w:val="0"/>
        <w:adjustRightInd w:val="0"/>
        <w:rPr>
          <w:rStyle w:val="Hyperlink"/>
          <w:rFonts w:ascii="Times" w:hAnsi="Times" w:cs="Times"/>
          <w:u w:color="0563C1"/>
        </w:rPr>
      </w:pPr>
      <w:r w:rsidRPr="0062621B">
        <w:rPr>
          <w:rFonts w:ascii="Times" w:hAnsi="Times" w:cs="Times"/>
          <w:u w:color="0563C1"/>
        </w:rPr>
        <w:t xml:space="preserve">William Joyce, “The Evolution of the Concept of Special Collections in American Research Libraries,” </w:t>
      </w:r>
      <w:hyperlink r:id="rId19" w:history="1">
        <w:r w:rsidRPr="0062621B">
          <w:rPr>
            <w:rStyle w:val="Hyperlink"/>
            <w:rFonts w:ascii="Times" w:hAnsi="Times" w:cs="Times"/>
            <w:u w:color="0563C1"/>
          </w:rPr>
          <w:t>http://rbml.acrl.org/index.php/rbml/article/view/29/29</w:t>
        </w:r>
      </w:hyperlink>
    </w:p>
    <w:p w14:paraId="2E7BE6C6" w14:textId="77777777" w:rsidR="005276C8" w:rsidRPr="0062621B" w:rsidRDefault="005276C8" w:rsidP="00383920">
      <w:pPr>
        <w:widowControl w:val="0"/>
        <w:autoSpaceDE w:val="0"/>
        <w:autoSpaceDN w:val="0"/>
        <w:adjustRightInd w:val="0"/>
        <w:rPr>
          <w:rStyle w:val="Hyperlink"/>
          <w:rFonts w:ascii="Times" w:hAnsi="Times" w:cs="Times"/>
          <w:u w:color="0563C1"/>
        </w:rPr>
      </w:pPr>
    </w:p>
    <w:p w14:paraId="625101EF" w14:textId="58C41D04" w:rsidR="005276C8" w:rsidRPr="0062621B" w:rsidRDefault="005276C8" w:rsidP="00383920">
      <w:pPr>
        <w:widowControl w:val="0"/>
        <w:autoSpaceDE w:val="0"/>
        <w:autoSpaceDN w:val="0"/>
        <w:adjustRightInd w:val="0"/>
        <w:rPr>
          <w:rFonts w:ascii="Times" w:hAnsi="Times" w:cs="Times"/>
          <w:color w:val="0563C1"/>
          <w:u w:val="single" w:color="0563C1"/>
        </w:rPr>
      </w:pPr>
      <w:r w:rsidRPr="0062621B">
        <w:rPr>
          <w:rFonts w:ascii="Times" w:hAnsi="Times" w:cs="Times"/>
          <w:i/>
          <w:iCs/>
        </w:rPr>
        <w:t>The Collections: The University of Texas at Austin,</w:t>
      </w:r>
      <w:r w:rsidRPr="0062621B">
        <w:rPr>
          <w:rFonts w:ascii="Times" w:hAnsi="Times" w:cs="Times"/>
        </w:rPr>
        <w:t xml:space="preserve"> </w:t>
      </w:r>
      <w:r w:rsidRPr="0062621B">
        <w:rPr>
          <w:rFonts w:ascii="Times" w:hAnsi="Times" w:cs="Times"/>
          <w:color w:val="0563C1"/>
          <w:u w:val="single" w:color="0563C1"/>
        </w:rPr>
        <w:t>http://thecollections.utexas.edu</w:t>
      </w:r>
    </w:p>
    <w:p w14:paraId="00F3FCDD"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2B386601"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714758B3" w14:textId="2D117BDC" w:rsidR="00383920" w:rsidRPr="0062621B" w:rsidRDefault="00383920" w:rsidP="00383920">
      <w:pPr>
        <w:widowControl w:val="0"/>
        <w:autoSpaceDE w:val="0"/>
        <w:autoSpaceDN w:val="0"/>
        <w:adjustRightInd w:val="0"/>
        <w:rPr>
          <w:rFonts w:ascii="Times" w:hAnsi="Times" w:cs="Times"/>
          <w:b/>
          <w:bCs/>
          <w:color w:val="00000A"/>
          <w:u w:color="0563C1"/>
        </w:rPr>
      </w:pPr>
      <w:r w:rsidRPr="0062621B">
        <w:rPr>
          <w:rFonts w:ascii="Times" w:hAnsi="Times" w:cs="Times"/>
          <w:b/>
          <w:bCs/>
          <w:color w:val="00000A"/>
          <w:u w:color="0563C1"/>
        </w:rPr>
        <w:t>Week 3, Feb 1: Collection Development</w:t>
      </w:r>
    </w:p>
    <w:p w14:paraId="272D5475" w14:textId="77777777" w:rsidR="00383920" w:rsidRPr="0062621B" w:rsidRDefault="00383920" w:rsidP="00383920">
      <w:pPr>
        <w:widowControl w:val="0"/>
        <w:autoSpaceDE w:val="0"/>
        <w:autoSpaceDN w:val="0"/>
        <w:adjustRightInd w:val="0"/>
        <w:rPr>
          <w:rFonts w:ascii="Times" w:hAnsi="Times" w:cs="Times"/>
          <w:u w:color="0563C1"/>
        </w:rPr>
      </w:pPr>
    </w:p>
    <w:p w14:paraId="110DE705" w14:textId="7F167301"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Peter Van </w:t>
      </w:r>
      <w:proofErr w:type="spellStart"/>
      <w:r w:rsidRPr="0062621B">
        <w:rPr>
          <w:rFonts w:ascii="Times" w:hAnsi="Times" w:cs="Times"/>
          <w:u w:color="0563C1"/>
        </w:rPr>
        <w:t>Wingen</w:t>
      </w:r>
      <w:proofErr w:type="spellEnd"/>
      <w:r w:rsidRPr="0062621B">
        <w:rPr>
          <w:rFonts w:ascii="Times" w:hAnsi="Times" w:cs="Times"/>
          <w:u w:color="0563C1"/>
        </w:rPr>
        <w:t>, "Your Old Books</w:t>
      </w:r>
      <w:r w:rsidR="005026C5">
        <w:rPr>
          <w:rFonts w:ascii="Times" w:hAnsi="Times" w:cs="Times"/>
          <w:u w:color="0563C1"/>
        </w:rPr>
        <w:t>,</w:t>
      </w:r>
      <w:r w:rsidRPr="0062621B">
        <w:rPr>
          <w:rFonts w:ascii="Times" w:hAnsi="Times" w:cs="Times"/>
          <w:u w:color="0563C1"/>
        </w:rPr>
        <w:t xml:space="preserve">" </w:t>
      </w:r>
      <w:hyperlink r:id="rId20" w:history="1">
        <w:r w:rsidRPr="0062621B">
          <w:rPr>
            <w:rStyle w:val="Hyperlink"/>
            <w:rFonts w:ascii="Times" w:hAnsi="Times" w:cs="Times"/>
            <w:u w:color="0563C1"/>
          </w:rPr>
          <w:t>http://rbms.info/yob/</w:t>
        </w:r>
      </w:hyperlink>
    </w:p>
    <w:p w14:paraId="5D646E7A"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70EF18FB" w14:textId="77777777" w:rsidR="00383920" w:rsidRPr="0062621B" w:rsidRDefault="00383920" w:rsidP="00383920">
      <w:pPr>
        <w:widowControl w:val="0"/>
        <w:autoSpaceDE w:val="0"/>
        <w:autoSpaceDN w:val="0"/>
        <w:adjustRightInd w:val="0"/>
        <w:rPr>
          <w:rStyle w:val="Hyperlink"/>
          <w:rFonts w:ascii="Times" w:hAnsi="Times"/>
        </w:rPr>
      </w:pPr>
      <w:r w:rsidRPr="0062621B">
        <w:rPr>
          <w:rFonts w:ascii="Times" w:hAnsi="Times" w:cs="Times"/>
          <w:u w:color="0563C1"/>
        </w:rPr>
        <w:t xml:space="preserve">Philip Gaskell, </w:t>
      </w:r>
      <w:r w:rsidRPr="0062621B">
        <w:rPr>
          <w:rFonts w:ascii="Times" w:hAnsi="Times" w:cs="Times"/>
          <w:i/>
          <w:u w:color="0563C1"/>
        </w:rPr>
        <w:t>A New Introduction to Bibliography,</w:t>
      </w:r>
      <w:r w:rsidRPr="0062621B">
        <w:rPr>
          <w:rFonts w:ascii="Times" w:hAnsi="Times" w:cs="Times"/>
          <w:u w:color="0563C1"/>
        </w:rPr>
        <w:t xml:space="preserve">  </w:t>
      </w:r>
      <w:hyperlink r:id="rId21" w:tgtFrame="_blank" w:history="1">
        <w:r w:rsidRPr="0062621B">
          <w:rPr>
            <w:rStyle w:val="Hyperlink"/>
            <w:rFonts w:ascii="Times" w:hAnsi="Times"/>
          </w:rPr>
          <w:t>https://www.dropbox.com/s/t3q21sj40d6tpaa/gaskell-new_introduction_to_bibliography_chapter_1.pdf?dl=0</w:t>
        </w:r>
      </w:hyperlink>
    </w:p>
    <w:p w14:paraId="1F9E4D25" w14:textId="77777777" w:rsidR="00383920" w:rsidRPr="0062621B" w:rsidRDefault="00383920" w:rsidP="00383920">
      <w:pPr>
        <w:widowControl w:val="0"/>
        <w:autoSpaceDE w:val="0"/>
        <w:autoSpaceDN w:val="0"/>
        <w:adjustRightInd w:val="0"/>
        <w:rPr>
          <w:rStyle w:val="Hyperlink"/>
          <w:rFonts w:ascii="Times" w:hAnsi="Times"/>
        </w:rPr>
      </w:pPr>
    </w:p>
    <w:p w14:paraId="170256F1" w14:textId="77777777" w:rsidR="00383920" w:rsidRPr="0062621B" w:rsidRDefault="00383920" w:rsidP="00383920">
      <w:pPr>
        <w:widowControl w:val="0"/>
        <w:autoSpaceDE w:val="0"/>
        <w:autoSpaceDN w:val="0"/>
        <w:adjustRightInd w:val="0"/>
        <w:rPr>
          <w:rStyle w:val="Hyperlink"/>
          <w:rFonts w:ascii="Times" w:hAnsi="Times"/>
          <w:color w:val="auto"/>
          <w:u w:val="none"/>
        </w:rPr>
      </w:pPr>
      <w:r w:rsidRPr="0062621B">
        <w:rPr>
          <w:rFonts w:ascii="Times" w:hAnsi="Times" w:cs="Times"/>
          <w:u w:color="0563C1"/>
        </w:rPr>
        <w:t xml:space="preserve">John Carter &amp; Nicolas Barker, </w:t>
      </w:r>
      <w:r w:rsidRPr="0062621B">
        <w:rPr>
          <w:rFonts w:ascii="Times" w:hAnsi="Times" w:cs="Times"/>
          <w:i/>
          <w:iCs/>
          <w:u w:color="0563C1"/>
        </w:rPr>
        <w:t>ABC for Book Collectors 8</w:t>
      </w:r>
      <w:r w:rsidRPr="0062621B">
        <w:rPr>
          <w:rFonts w:ascii="Times" w:hAnsi="Times" w:cs="Times"/>
          <w:i/>
          <w:iCs/>
          <w:u w:color="0563C1"/>
          <w:vertAlign w:val="superscript"/>
        </w:rPr>
        <w:t>th</w:t>
      </w:r>
      <w:r w:rsidRPr="0062621B">
        <w:rPr>
          <w:rFonts w:ascii="Times" w:hAnsi="Times" w:cs="Times"/>
          <w:i/>
          <w:iCs/>
          <w:u w:color="0563C1"/>
        </w:rPr>
        <w:t xml:space="preserve"> ed., </w:t>
      </w:r>
      <w:hyperlink r:id="rId22" w:history="1">
        <w:r w:rsidRPr="0062621B">
          <w:rPr>
            <w:rStyle w:val="Hyperlink"/>
            <w:rFonts w:ascii="Times" w:hAnsi="Times" w:cs="Times"/>
            <w:u w:color="0563C1"/>
          </w:rPr>
          <w:t>http://www.ilab.org/download.php?object=documentation&amp;id=30</w:t>
        </w:r>
      </w:hyperlink>
      <w:r w:rsidRPr="0062621B">
        <w:rPr>
          <w:rFonts w:ascii="Times" w:hAnsi="Times" w:cs="Times"/>
        </w:rPr>
        <w:t xml:space="preserve">: </w:t>
      </w:r>
      <w:r w:rsidRPr="0062621B">
        <w:rPr>
          <w:rStyle w:val="Hyperlink"/>
          <w:rFonts w:ascii="Times" w:hAnsi="Times"/>
          <w:b/>
          <w:color w:val="auto"/>
          <w:u w:val="none"/>
        </w:rPr>
        <w:t>Entry on “Rarity”</w:t>
      </w:r>
      <w:r w:rsidRPr="0062621B">
        <w:rPr>
          <w:rStyle w:val="Hyperlink"/>
          <w:rFonts w:ascii="Times" w:hAnsi="Times"/>
          <w:color w:val="auto"/>
          <w:u w:val="none"/>
        </w:rPr>
        <w:t xml:space="preserve"> </w:t>
      </w:r>
    </w:p>
    <w:p w14:paraId="4FCE0E80"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2F0F321F" w14:textId="7EC6E04B" w:rsidR="00383920" w:rsidRPr="0062621B" w:rsidRDefault="00383920" w:rsidP="00383920">
      <w:pPr>
        <w:widowControl w:val="0"/>
        <w:autoSpaceDE w:val="0"/>
        <w:autoSpaceDN w:val="0"/>
        <w:adjustRightInd w:val="0"/>
        <w:rPr>
          <w:rFonts w:ascii="Times" w:hAnsi="Times" w:cs="Times"/>
          <w:b/>
          <w:bCs/>
          <w:color w:val="00000A"/>
          <w:u w:color="0563C1"/>
        </w:rPr>
      </w:pPr>
      <w:r w:rsidRPr="0062621B">
        <w:rPr>
          <w:rFonts w:ascii="Times" w:hAnsi="Times" w:cs="Times"/>
          <w:b/>
          <w:bCs/>
          <w:color w:val="00000A"/>
          <w:u w:color="0563C1"/>
        </w:rPr>
        <w:t>Browse:</w:t>
      </w:r>
    </w:p>
    <w:p w14:paraId="5A1B2D0A" w14:textId="77777777" w:rsidR="003D7720" w:rsidRPr="0062621B" w:rsidRDefault="003D7720" w:rsidP="00383920">
      <w:pPr>
        <w:widowControl w:val="0"/>
        <w:autoSpaceDE w:val="0"/>
        <w:autoSpaceDN w:val="0"/>
        <w:adjustRightInd w:val="0"/>
        <w:rPr>
          <w:rFonts w:ascii="Times" w:hAnsi="Times" w:cs="Times"/>
          <w:b/>
          <w:bCs/>
          <w:color w:val="00000A"/>
          <w:u w:color="0563C1"/>
        </w:rPr>
      </w:pPr>
    </w:p>
    <w:p w14:paraId="7376997D" w14:textId="0C746DED" w:rsidR="003D7720" w:rsidRPr="0062621B" w:rsidRDefault="000E3CDB" w:rsidP="003D7720">
      <w:pPr>
        <w:widowControl w:val="0"/>
        <w:autoSpaceDE w:val="0"/>
        <w:autoSpaceDN w:val="0"/>
        <w:adjustRightInd w:val="0"/>
        <w:rPr>
          <w:rFonts w:ascii="Times" w:hAnsi="Times" w:cs="Times"/>
          <w:u w:color="0563C1"/>
        </w:rPr>
      </w:pPr>
      <w:r w:rsidRPr="0062621B">
        <w:rPr>
          <w:rFonts w:ascii="Times" w:hAnsi="Times" w:cs="Times"/>
          <w:u w:color="0563C1"/>
        </w:rPr>
        <w:t xml:space="preserve">HRC rare book curator Aaron </w:t>
      </w:r>
      <w:r w:rsidR="003D7720" w:rsidRPr="0062621B">
        <w:rPr>
          <w:rFonts w:ascii="Times" w:hAnsi="Times" w:cs="Times"/>
          <w:u w:color="0563C1"/>
        </w:rPr>
        <w:t xml:space="preserve">Pratt’s webpage and catalogue: </w:t>
      </w:r>
      <w:r w:rsidR="003D7720" w:rsidRPr="0062621B">
        <w:rPr>
          <w:rFonts w:ascii="Times" w:hAnsi="Times" w:cs="Times"/>
          <w:color w:val="0563C1"/>
          <w:u w:val="single" w:color="0563C1"/>
        </w:rPr>
        <w:t>http://aarontpratt.com/site/</w:t>
      </w:r>
      <w:r w:rsidR="003D7720" w:rsidRPr="0062621B">
        <w:rPr>
          <w:rFonts w:ascii="Times" w:hAnsi="Times" w:cs="Times"/>
          <w:u w:color="0563C1"/>
        </w:rPr>
        <w:t xml:space="preserve"> </w:t>
      </w:r>
    </w:p>
    <w:p w14:paraId="75029F22" w14:textId="77777777" w:rsidR="00383920" w:rsidRPr="0062621B" w:rsidRDefault="00383920" w:rsidP="00383920">
      <w:pPr>
        <w:widowControl w:val="0"/>
        <w:autoSpaceDE w:val="0"/>
        <w:autoSpaceDN w:val="0"/>
        <w:adjustRightInd w:val="0"/>
        <w:rPr>
          <w:rFonts w:ascii="Times" w:hAnsi="Times" w:cs="Times"/>
          <w:b/>
          <w:bCs/>
          <w:color w:val="00000A"/>
          <w:u w:color="0563C1"/>
        </w:rPr>
      </w:pPr>
    </w:p>
    <w:p w14:paraId="009FCD52" w14:textId="77777777" w:rsidR="00383920" w:rsidRPr="0062621B" w:rsidRDefault="00692FEB" w:rsidP="00383920">
      <w:pPr>
        <w:widowControl w:val="0"/>
        <w:autoSpaceDE w:val="0"/>
        <w:autoSpaceDN w:val="0"/>
        <w:adjustRightInd w:val="0"/>
        <w:rPr>
          <w:rFonts w:ascii="Times" w:hAnsi="Times" w:cs="Times"/>
          <w:bCs/>
          <w:color w:val="00000A"/>
          <w:u w:color="0563C1"/>
        </w:rPr>
      </w:pPr>
      <w:hyperlink r:id="rId23" w:history="1">
        <w:r w:rsidR="00383920" w:rsidRPr="0062621B">
          <w:rPr>
            <w:rStyle w:val="Hyperlink"/>
            <w:rFonts w:ascii="Times" w:hAnsi="Times" w:cs="Times"/>
            <w:bCs/>
            <w:u w:color="0563C1"/>
          </w:rPr>
          <w:t>Antiquarian Booksellers’ Association of America</w:t>
        </w:r>
      </w:hyperlink>
      <w:r w:rsidR="00383920" w:rsidRPr="0062621B">
        <w:rPr>
          <w:rFonts w:ascii="Times" w:hAnsi="Times" w:cs="Times"/>
          <w:bCs/>
          <w:color w:val="00000A"/>
          <w:u w:color="0563C1"/>
        </w:rPr>
        <w:t xml:space="preserve"> (ABAA) — Features a “Collector’s Corner” with a variety of information for book collectors, including “Introduction to Book Collecting,” by Allan and Patricia Ahearn, and other “member publications”; a glossary of terms; a frequently asked questions page; and a list of “book collecting links.” It also includes a searchable directory of ABAA member booksellers.</w:t>
      </w:r>
    </w:p>
    <w:p w14:paraId="0D9480E8" w14:textId="77777777" w:rsidR="00383920" w:rsidRPr="0062621B" w:rsidRDefault="00383920" w:rsidP="00383920">
      <w:pPr>
        <w:widowControl w:val="0"/>
        <w:autoSpaceDE w:val="0"/>
        <w:autoSpaceDN w:val="0"/>
        <w:adjustRightInd w:val="0"/>
        <w:rPr>
          <w:rFonts w:ascii="Times" w:hAnsi="Times" w:cs="Times"/>
          <w:bCs/>
          <w:color w:val="00000A"/>
          <w:u w:color="0563C1"/>
        </w:rPr>
      </w:pPr>
    </w:p>
    <w:p w14:paraId="15220E04" w14:textId="77777777" w:rsidR="00383920" w:rsidRPr="0062621B" w:rsidRDefault="00692FEB" w:rsidP="00383920">
      <w:pPr>
        <w:widowControl w:val="0"/>
        <w:autoSpaceDE w:val="0"/>
        <w:autoSpaceDN w:val="0"/>
        <w:adjustRightInd w:val="0"/>
        <w:rPr>
          <w:rFonts w:ascii="Times" w:hAnsi="Times" w:cs="Times"/>
          <w:bCs/>
          <w:color w:val="00000A"/>
          <w:u w:color="0563C1"/>
        </w:rPr>
      </w:pPr>
      <w:hyperlink r:id="rId24" w:history="1">
        <w:r w:rsidR="00383920" w:rsidRPr="0062621B">
          <w:rPr>
            <w:rStyle w:val="Hyperlink"/>
            <w:rFonts w:ascii="Times" w:hAnsi="Times" w:cs="Times"/>
            <w:bCs/>
            <w:u w:color="0563C1"/>
          </w:rPr>
          <w:t>Independent Online Booksellers Association</w:t>
        </w:r>
      </w:hyperlink>
      <w:r w:rsidR="00383920" w:rsidRPr="0062621B">
        <w:rPr>
          <w:rFonts w:ascii="Times" w:hAnsi="Times" w:cs="Times"/>
          <w:bCs/>
          <w:color w:val="00000A"/>
          <w:u w:color="0563C1"/>
        </w:rPr>
        <w:t xml:space="preserve"> (IOBA) — Includes glossaries of book terminology and condition definitions and a semi-annual magazine on book selling and collecting, the IOBA Standard. It also includes a searchable directory of IOBA member booksellers and links to multi-dealer databases and auction sites.</w:t>
      </w:r>
    </w:p>
    <w:p w14:paraId="5680643D" w14:textId="77777777" w:rsidR="00383920" w:rsidRPr="0062621B" w:rsidRDefault="00383920" w:rsidP="00383920">
      <w:pPr>
        <w:widowControl w:val="0"/>
        <w:autoSpaceDE w:val="0"/>
        <w:autoSpaceDN w:val="0"/>
        <w:adjustRightInd w:val="0"/>
        <w:rPr>
          <w:rFonts w:ascii="Times" w:hAnsi="Times" w:cs="Times"/>
          <w:bCs/>
          <w:color w:val="00000A"/>
          <w:u w:color="0563C1"/>
        </w:rPr>
      </w:pPr>
    </w:p>
    <w:p w14:paraId="090E2CCB" w14:textId="08DBC8EA" w:rsidR="00383920" w:rsidRPr="0062621B" w:rsidRDefault="00692FEB" w:rsidP="00383920">
      <w:pPr>
        <w:widowControl w:val="0"/>
        <w:autoSpaceDE w:val="0"/>
        <w:autoSpaceDN w:val="0"/>
        <w:adjustRightInd w:val="0"/>
        <w:rPr>
          <w:rFonts w:ascii="Times" w:hAnsi="Times" w:cs="Times"/>
          <w:bCs/>
          <w:color w:val="00000A"/>
          <w:u w:color="0563C1"/>
        </w:rPr>
      </w:pPr>
      <w:hyperlink r:id="rId25" w:history="1">
        <w:r w:rsidR="00383920" w:rsidRPr="0062621B">
          <w:rPr>
            <w:rStyle w:val="Hyperlink"/>
            <w:rFonts w:ascii="Times" w:hAnsi="Times" w:cs="Times"/>
            <w:bCs/>
            <w:u w:color="0563C1"/>
          </w:rPr>
          <w:t>Rarebooks.info</w:t>
        </w:r>
      </w:hyperlink>
      <w:r w:rsidR="00383920" w:rsidRPr="0062621B">
        <w:rPr>
          <w:rFonts w:ascii="Times" w:hAnsi="Times" w:cs="Times"/>
          <w:bCs/>
          <w:color w:val="00000A"/>
          <w:u w:color="0563C1"/>
        </w:rPr>
        <w:t xml:space="preserve"> — Aims to be a comprehensive web resource for learning about rare books. It offers three levels of access: free, free with registration, and paid subscription membership. The free levels include access to a glossary of terms and links to libraries, museums, national associations, and private collections worldwide.</w:t>
      </w:r>
    </w:p>
    <w:p w14:paraId="488E5904" w14:textId="77777777" w:rsidR="00383920" w:rsidRPr="0062621B" w:rsidRDefault="00383920" w:rsidP="00383920">
      <w:pPr>
        <w:widowControl w:val="0"/>
        <w:autoSpaceDE w:val="0"/>
        <w:autoSpaceDN w:val="0"/>
        <w:adjustRightInd w:val="0"/>
        <w:rPr>
          <w:rStyle w:val="Hyperlink"/>
          <w:rFonts w:ascii="Times" w:hAnsi="Times"/>
          <w:b/>
          <w:color w:val="000000" w:themeColor="text1"/>
          <w:u w:val="none"/>
        </w:rPr>
      </w:pPr>
    </w:p>
    <w:p w14:paraId="17F9BE1B" w14:textId="77777777" w:rsidR="00383920" w:rsidRPr="0062621B" w:rsidRDefault="00383920" w:rsidP="00383920">
      <w:pPr>
        <w:widowControl w:val="0"/>
        <w:autoSpaceDE w:val="0"/>
        <w:autoSpaceDN w:val="0"/>
        <w:adjustRightInd w:val="0"/>
        <w:rPr>
          <w:rFonts w:ascii="Times" w:hAnsi="Times" w:cs="Times"/>
          <w:color w:val="000000" w:themeColor="text1"/>
        </w:rPr>
      </w:pPr>
      <w:r w:rsidRPr="0062621B">
        <w:rPr>
          <w:rStyle w:val="Hyperlink"/>
          <w:rFonts w:ascii="Times" w:hAnsi="Times"/>
          <w:b/>
          <w:color w:val="000000" w:themeColor="text1"/>
          <w:u w:val="none"/>
        </w:rPr>
        <w:t>Exercise:</w:t>
      </w:r>
      <w:r w:rsidRPr="0062621B">
        <w:rPr>
          <w:rStyle w:val="Hyperlink"/>
          <w:rFonts w:ascii="Times" w:hAnsi="Times"/>
          <w:color w:val="000000" w:themeColor="text1"/>
          <w:u w:val="none"/>
        </w:rPr>
        <w:t xml:space="preserve"> Pick a book for transfer to special collection.</w:t>
      </w:r>
    </w:p>
    <w:p w14:paraId="62FEC881" w14:textId="77777777" w:rsidR="00383920" w:rsidRPr="0062621B" w:rsidRDefault="00383920" w:rsidP="00383920">
      <w:pPr>
        <w:widowControl w:val="0"/>
        <w:autoSpaceDE w:val="0"/>
        <w:autoSpaceDN w:val="0"/>
        <w:adjustRightInd w:val="0"/>
        <w:rPr>
          <w:rFonts w:ascii="Times" w:hAnsi="Times" w:cs="Times"/>
          <w:u w:color="0563C1"/>
        </w:rPr>
      </w:pPr>
    </w:p>
    <w:p w14:paraId="635EEDA1" w14:textId="77777777" w:rsidR="00383920" w:rsidRPr="0062621B" w:rsidRDefault="00383920" w:rsidP="00383920">
      <w:pPr>
        <w:widowControl w:val="0"/>
        <w:autoSpaceDE w:val="0"/>
        <w:autoSpaceDN w:val="0"/>
        <w:adjustRightInd w:val="0"/>
        <w:rPr>
          <w:rFonts w:ascii="Times" w:hAnsi="Times" w:cs="Times"/>
          <w:b/>
          <w:bCs/>
          <w:color w:val="00000A"/>
          <w:u w:color="0563C1"/>
        </w:rPr>
      </w:pPr>
      <w:r w:rsidRPr="0062621B">
        <w:rPr>
          <w:rFonts w:ascii="Times" w:hAnsi="Times" w:cs="Times"/>
          <w:b/>
          <w:bCs/>
          <w:color w:val="00000A"/>
          <w:u w:color="0563C1"/>
        </w:rPr>
        <w:t>Week 4, Feb. 8: Rare Book Libraries</w:t>
      </w:r>
    </w:p>
    <w:p w14:paraId="27086F84" w14:textId="77777777" w:rsidR="009D063B" w:rsidRPr="0062621B" w:rsidRDefault="009D063B" w:rsidP="009D063B">
      <w:pPr>
        <w:widowControl w:val="0"/>
        <w:autoSpaceDE w:val="0"/>
        <w:autoSpaceDN w:val="0"/>
        <w:adjustRightInd w:val="0"/>
        <w:rPr>
          <w:rFonts w:ascii="Times" w:hAnsi="Times" w:cs="Times"/>
          <w:b/>
          <w:bCs/>
          <w:color w:val="FF0000"/>
          <w:u w:color="0563C1"/>
        </w:rPr>
      </w:pPr>
    </w:p>
    <w:p w14:paraId="5D086B47" w14:textId="59BE0AA4" w:rsidR="009D063B" w:rsidRPr="0062621B" w:rsidRDefault="009D063B" w:rsidP="009D063B">
      <w:pPr>
        <w:widowControl w:val="0"/>
        <w:autoSpaceDE w:val="0"/>
        <w:autoSpaceDN w:val="0"/>
        <w:adjustRightInd w:val="0"/>
        <w:rPr>
          <w:rFonts w:ascii="Times" w:hAnsi="Times" w:cs="Times"/>
          <w:b/>
          <w:bCs/>
          <w:color w:val="FF0000"/>
          <w:u w:color="0563C1"/>
        </w:rPr>
      </w:pPr>
      <w:r w:rsidRPr="0062621B">
        <w:rPr>
          <w:rFonts w:ascii="Times" w:hAnsi="Times" w:cs="Times"/>
          <w:b/>
          <w:bCs/>
          <w:color w:val="FF0000"/>
          <w:u w:color="0563C1"/>
        </w:rPr>
        <w:t>Assignment 1 due / Collection descriptions</w:t>
      </w:r>
    </w:p>
    <w:p w14:paraId="2E68E304" w14:textId="77777777" w:rsidR="00383920" w:rsidRPr="0062621B" w:rsidRDefault="00383920" w:rsidP="00383920">
      <w:pPr>
        <w:widowControl w:val="0"/>
        <w:autoSpaceDE w:val="0"/>
        <w:autoSpaceDN w:val="0"/>
        <w:adjustRightInd w:val="0"/>
        <w:rPr>
          <w:rFonts w:ascii="Times" w:hAnsi="Times" w:cs="Times"/>
          <w:u w:color="0563C1"/>
        </w:rPr>
      </w:pPr>
    </w:p>
    <w:p w14:paraId="08D9EF17" w14:textId="77777777" w:rsidR="00383920" w:rsidRPr="0062621B" w:rsidRDefault="00383920" w:rsidP="00383920">
      <w:pPr>
        <w:widowControl w:val="0"/>
        <w:autoSpaceDE w:val="0"/>
        <w:autoSpaceDN w:val="0"/>
        <w:adjustRightInd w:val="0"/>
        <w:rPr>
          <w:rFonts w:ascii="Times" w:hAnsi="Times" w:cs="Times"/>
          <w:u w:color="0563C1"/>
        </w:rPr>
      </w:pPr>
      <w:r w:rsidRPr="0062621B">
        <w:rPr>
          <w:rFonts w:ascii="Times" w:hAnsi="Times" w:cs="Times"/>
          <w:u w:color="0563C1"/>
        </w:rPr>
        <w:t>Frank Boles, “Disrespecting Original Order.”</w:t>
      </w:r>
    </w:p>
    <w:p w14:paraId="2BB608A5" w14:textId="77777777" w:rsidR="00383920" w:rsidRPr="0062621B" w:rsidRDefault="00383920" w:rsidP="00383920">
      <w:pPr>
        <w:widowControl w:val="0"/>
        <w:autoSpaceDE w:val="0"/>
        <w:autoSpaceDN w:val="0"/>
        <w:adjustRightInd w:val="0"/>
        <w:rPr>
          <w:rFonts w:ascii="Times" w:hAnsi="Times" w:cs="Times"/>
          <w:u w:color="0563C1"/>
        </w:rPr>
      </w:pPr>
    </w:p>
    <w:p w14:paraId="017659C4" w14:textId="48A9BD0F" w:rsidR="00383920" w:rsidRPr="0062621B" w:rsidRDefault="00383920" w:rsidP="00383920">
      <w:pPr>
        <w:widowControl w:val="0"/>
        <w:autoSpaceDE w:val="0"/>
        <w:autoSpaceDN w:val="0"/>
        <w:adjustRightInd w:val="0"/>
        <w:rPr>
          <w:rFonts w:ascii="Times" w:hAnsi="Times" w:cs="Times"/>
          <w:iCs/>
          <w:u w:color="0563C1"/>
        </w:rPr>
      </w:pPr>
      <w:r w:rsidRPr="0062621B">
        <w:rPr>
          <w:rFonts w:ascii="Times" w:hAnsi="Times" w:cs="Times"/>
          <w:u w:color="0563C1"/>
        </w:rPr>
        <w:t xml:space="preserve">Kathleen Roe, </w:t>
      </w:r>
      <w:r w:rsidRPr="0062621B">
        <w:rPr>
          <w:rFonts w:ascii="Times" w:hAnsi="Times" w:cs="Times"/>
          <w:i/>
          <w:iCs/>
          <w:u w:color="0563C1"/>
        </w:rPr>
        <w:t>Arranging and Desc</w:t>
      </w:r>
      <w:r w:rsidR="009D063B" w:rsidRPr="0062621B">
        <w:rPr>
          <w:rFonts w:ascii="Times" w:hAnsi="Times" w:cs="Times"/>
          <w:i/>
          <w:iCs/>
          <w:u w:color="0563C1"/>
        </w:rPr>
        <w:t>ribing Archives and Manuscripts</w:t>
      </w:r>
    </w:p>
    <w:p w14:paraId="345E740B" w14:textId="77777777" w:rsidR="00383920" w:rsidRPr="0062621B" w:rsidRDefault="00383920" w:rsidP="00383920">
      <w:pPr>
        <w:widowControl w:val="0"/>
        <w:autoSpaceDE w:val="0"/>
        <w:autoSpaceDN w:val="0"/>
        <w:adjustRightInd w:val="0"/>
        <w:rPr>
          <w:rFonts w:ascii="Times" w:hAnsi="Times" w:cs="Times"/>
          <w:i/>
          <w:iCs/>
          <w:u w:color="0563C1"/>
        </w:rPr>
      </w:pPr>
    </w:p>
    <w:p w14:paraId="26969A8C" w14:textId="77777777" w:rsidR="00383920" w:rsidRPr="0062621B" w:rsidRDefault="00383920" w:rsidP="00383920">
      <w:pPr>
        <w:widowControl w:val="0"/>
        <w:autoSpaceDE w:val="0"/>
        <w:autoSpaceDN w:val="0"/>
        <w:adjustRightInd w:val="0"/>
        <w:rPr>
          <w:rFonts w:ascii="Times" w:hAnsi="Times" w:cs="Times"/>
          <w:u w:color="0563C1"/>
        </w:rPr>
      </w:pPr>
      <w:r w:rsidRPr="0062621B">
        <w:rPr>
          <w:rFonts w:ascii="Times" w:hAnsi="Times" w:cs="Times"/>
          <w:u w:color="0563C1"/>
        </w:rPr>
        <w:t>David E. Patterson, “A Perspective on Indexing Slaves’ Names,” https://www.jstor.org/stable/40294164</w:t>
      </w:r>
    </w:p>
    <w:p w14:paraId="7AB3B5F3" w14:textId="77777777" w:rsidR="00383920" w:rsidRPr="0062621B" w:rsidRDefault="00383920" w:rsidP="00383920">
      <w:pPr>
        <w:widowControl w:val="0"/>
        <w:autoSpaceDE w:val="0"/>
        <w:autoSpaceDN w:val="0"/>
        <w:adjustRightInd w:val="0"/>
        <w:rPr>
          <w:rFonts w:ascii="Times" w:hAnsi="Times" w:cs="Times"/>
          <w:u w:color="0563C1"/>
        </w:rPr>
      </w:pPr>
    </w:p>
    <w:p w14:paraId="5B581F9A" w14:textId="77777777" w:rsidR="00383920" w:rsidRPr="0062621B" w:rsidRDefault="00383920" w:rsidP="00383920">
      <w:pPr>
        <w:widowControl w:val="0"/>
        <w:autoSpaceDE w:val="0"/>
        <w:autoSpaceDN w:val="0"/>
        <w:adjustRightInd w:val="0"/>
        <w:rPr>
          <w:rFonts w:ascii="Times" w:hAnsi="Times" w:cs="Times"/>
          <w:u w:color="0563C1"/>
        </w:rPr>
      </w:pPr>
      <w:r w:rsidRPr="0062621B">
        <w:rPr>
          <w:rFonts w:ascii="Times" w:hAnsi="Times" w:cs="Times"/>
          <w:u w:color="0563C1"/>
        </w:rPr>
        <w:t xml:space="preserve">Michelle Caswell, “Using Classification to Convict the Khmer Rouge,” </w:t>
      </w:r>
      <w:hyperlink r:id="rId26" w:history="1">
        <w:r w:rsidRPr="0062621B">
          <w:rPr>
            <w:rStyle w:val="Hyperlink"/>
            <w:rFonts w:ascii="Times" w:hAnsi="Times" w:cs="Times"/>
            <w:u w:color="0563C1"/>
          </w:rPr>
          <w:t>http://www.emeraldinsight.com/doi/abs/10.1108/00220411211209177</w:t>
        </w:r>
      </w:hyperlink>
    </w:p>
    <w:p w14:paraId="5EC143F7" w14:textId="77777777" w:rsidR="00383920" w:rsidRPr="0062621B" w:rsidRDefault="00383920" w:rsidP="00383920">
      <w:pPr>
        <w:widowControl w:val="0"/>
        <w:autoSpaceDE w:val="0"/>
        <w:autoSpaceDN w:val="0"/>
        <w:adjustRightInd w:val="0"/>
        <w:rPr>
          <w:rFonts w:ascii="Times" w:hAnsi="Times" w:cs="Times"/>
          <w:b/>
          <w:bCs/>
          <w:color w:val="FF0000"/>
          <w:u w:color="0563C1"/>
        </w:rPr>
      </w:pPr>
    </w:p>
    <w:p w14:paraId="37593F96" w14:textId="77777777" w:rsidR="00383920" w:rsidRPr="0062621B" w:rsidRDefault="00383920" w:rsidP="00383920">
      <w:pPr>
        <w:widowControl w:val="0"/>
        <w:autoSpaceDE w:val="0"/>
        <w:autoSpaceDN w:val="0"/>
        <w:adjustRightInd w:val="0"/>
        <w:rPr>
          <w:rFonts w:ascii="Times" w:hAnsi="Times" w:cs="Times"/>
          <w:b/>
          <w:bCs/>
          <w:color w:val="00000A"/>
          <w:u w:color="0563C1"/>
        </w:rPr>
      </w:pPr>
      <w:r w:rsidRPr="0062621B">
        <w:rPr>
          <w:rFonts w:ascii="Times" w:hAnsi="Times" w:cs="Times"/>
          <w:b/>
          <w:bCs/>
          <w:color w:val="00000A"/>
          <w:u w:color="0563C1"/>
        </w:rPr>
        <w:t>Week 5, Feb, 15: Access and Description</w:t>
      </w:r>
    </w:p>
    <w:p w14:paraId="7A81A6B5" w14:textId="77777777" w:rsidR="00C15CE8" w:rsidRPr="0062621B" w:rsidRDefault="00C15CE8" w:rsidP="00383920">
      <w:pPr>
        <w:widowControl w:val="0"/>
        <w:autoSpaceDE w:val="0"/>
        <w:autoSpaceDN w:val="0"/>
        <w:adjustRightInd w:val="0"/>
        <w:rPr>
          <w:rFonts w:ascii="Times" w:hAnsi="Times" w:cs="Times"/>
          <w:b/>
          <w:bCs/>
          <w:color w:val="00000A"/>
          <w:u w:color="0563C1"/>
        </w:rPr>
      </w:pPr>
    </w:p>
    <w:p w14:paraId="5AE55E98" w14:textId="0DCCD07B" w:rsidR="00C15CE8" w:rsidRPr="0062621B" w:rsidRDefault="00C15CE8" w:rsidP="00383920">
      <w:pPr>
        <w:widowControl w:val="0"/>
        <w:autoSpaceDE w:val="0"/>
        <w:autoSpaceDN w:val="0"/>
        <w:adjustRightInd w:val="0"/>
        <w:rPr>
          <w:rFonts w:ascii="Times" w:hAnsi="Times" w:cs="Times"/>
          <w:b/>
          <w:bCs/>
          <w:color w:val="FF0000"/>
          <w:u w:color="0563C1"/>
        </w:rPr>
      </w:pPr>
      <w:r w:rsidRPr="0062621B">
        <w:rPr>
          <w:rFonts w:ascii="Times" w:hAnsi="Times" w:cs="Times"/>
          <w:b/>
          <w:bCs/>
          <w:color w:val="FF0000"/>
          <w:u w:color="0563C1"/>
        </w:rPr>
        <w:t>Assignment 1b due / Revised collection descriptions</w:t>
      </w:r>
    </w:p>
    <w:p w14:paraId="2D256043" w14:textId="77777777" w:rsidR="00383920" w:rsidRPr="0062621B" w:rsidRDefault="00383920" w:rsidP="00383920">
      <w:pPr>
        <w:widowControl w:val="0"/>
        <w:autoSpaceDE w:val="0"/>
        <w:autoSpaceDN w:val="0"/>
        <w:adjustRightInd w:val="0"/>
        <w:rPr>
          <w:rFonts w:ascii="Times" w:hAnsi="Times" w:cs="Times"/>
          <w:b/>
          <w:bCs/>
          <w:color w:val="00000A"/>
          <w:u w:color="0563C1"/>
        </w:rPr>
      </w:pPr>
    </w:p>
    <w:p w14:paraId="63042135" w14:textId="77777777" w:rsidR="00383920" w:rsidRPr="0062621B" w:rsidRDefault="00383920" w:rsidP="00383920">
      <w:pPr>
        <w:widowControl w:val="0"/>
        <w:autoSpaceDE w:val="0"/>
        <w:autoSpaceDN w:val="0"/>
        <w:adjustRightInd w:val="0"/>
        <w:rPr>
          <w:rFonts w:ascii="Times" w:hAnsi="Times" w:cs="Times"/>
          <w:bCs/>
          <w:color w:val="00000A"/>
          <w:u w:color="0563C1"/>
        </w:rPr>
      </w:pPr>
      <w:r w:rsidRPr="0062621B">
        <w:rPr>
          <w:rFonts w:ascii="Times" w:hAnsi="Times" w:cs="Times"/>
          <w:bCs/>
          <w:color w:val="00000A"/>
          <w:u w:color="0563C1"/>
        </w:rPr>
        <w:t xml:space="preserve">Skip </w:t>
      </w:r>
      <w:proofErr w:type="spellStart"/>
      <w:r w:rsidRPr="0062621B">
        <w:rPr>
          <w:rFonts w:ascii="Times" w:hAnsi="Times" w:cs="Times"/>
          <w:bCs/>
          <w:color w:val="00000A"/>
          <w:u w:color="0563C1"/>
        </w:rPr>
        <w:t>Hollandsworth</w:t>
      </w:r>
      <w:proofErr w:type="spellEnd"/>
      <w:r w:rsidRPr="0062621B">
        <w:rPr>
          <w:rFonts w:ascii="Times" w:hAnsi="Times" w:cs="Times"/>
          <w:bCs/>
          <w:color w:val="00000A"/>
          <w:u w:color="0563C1"/>
        </w:rPr>
        <w:t xml:space="preserve">, “The Talented Mr. </w:t>
      </w:r>
      <w:proofErr w:type="spellStart"/>
      <w:r w:rsidRPr="0062621B">
        <w:rPr>
          <w:rFonts w:ascii="Times" w:hAnsi="Times" w:cs="Times"/>
          <w:bCs/>
          <w:color w:val="00000A"/>
          <w:u w:color="0563C1"/>
        </w:rPr>
        <w:t>Wittliff</w:t>
      </w:r>
      <w:proofErr w:type="spellEnd"/>
      <w:r w:rsidRPr="0062621B">
        <w:rPr>
          <w:rFonts w:ascii="Times" w:hAnsi="Times" w:cs="Times"/>
          <w:bCs/>
          <w:color w:val="00000A"/>
          <w:u w:color="0563C1"/>
        </w:rPr>
        <w:t xml:space="preserve">,” </w:t>
      </w:r>
      <w:hyperlink r:id="rId27" w:history="1">
        <w:r w:rsidRPr="0062621B">
          <w:rPr>
            <w:rStyle w:val="Hyperlink"/>
            <w:rFonts w:ascii="Times" w:hAnsi="Times" w:cs="Times"/>
            <w:bCs/>
            <w:u w:color="0563C1"/>
          </w:rPr>
          <w:t>https://www.texasmonthly.com/articles/the-talented-mr-wittliff/</w:t>
        </w:r>
      </w:hyperlink>
    </w:p>
    <w:p w14:paraId="307AD714" w14:textId="77777777" w:rsidR="00383920" w:rsidRPr="0062621B" w:rsidRDefault="00383920" w:rsidP="00383920">
      <w:pPr>
        <w:widowControl w:val="0"/>
        <w:autoSpaceDE w:val="0"/>
        <w:autoSpaceDN w:val="0"/>
        <w:adjustRightInd w:val="0"/>
        <w:rPr>
          <w:rFonts w:ascii="Times" w:hAnsi="Times" w:cs="Times"/>
          <w:bCs/>
          <w:color w:val="00000A"/>
          <w:u w:color="0563C1"/>
        </w:rPr>
      </w:pPr>
      <w:r w:rsidRPr="0062621B">
        <w:rPr>
          <w:rFonts w:ascii="Times" w:hAnsi="Times" w:cs="Times"/>
          <w:bCs/>
          <w:color w:val="00000A"/>
          <w:u w:color="0563C1"/>
        </w:rPr>
        <w:t xml:space="preserve"> </w:t>
      </w:r>
    </w:p>
    <w:p w14:paraId="7399F886" w14:textId="77777777" w:rsidR="00383920" w:rsidRPr="0062621B" w:rsidRDefault="00692FEB" w:rsidP="00383920">
      <w:pPr>
        <w:rPr>
          <w:rStyle w:val="Hyperlink"/>
          <w:rFonts w:ascii="Times" w:hAnsi="Times"/>
        </w:rPr>
      </w:pPr>
      <w:hyperlink r:id="rId28" w:history="1">
        <w:r w:rsidR="00383920" w:rsidRPr="0062621B">
          <w:rPr>
            <w:rStyle w:val="Hyperlink"/>
            <w:rFonts w:ascii="Times" w:hAnsi="Times"/>
          </w:rPr>
          <w:t>http://glasstire.com/venues/stephen-l-clark-gallery/</w:t>
        </w:r>
      </w:hyperlink>
    </w:p>
    <w:p w14:paraId="32C6CAA5" w14:textId="77777777" w:rsidR="009D063B" w:rsidRPr="0062621B" w:rsidRDefault="009D063B" w:rsidP="00383920">
      <w:pPr>
        <w:rPr>
          <w:rStyle w:val="Hyperlink"/>
          <w:rFonts w:ascii="Times" w:hAnsi="Times"/>
        </w:rPr>
      </w:pPr>
    </w:p>
    <w:p w14:paraId="0F58E42D" w14:textId="72B76EF4" w:rsidR="009D063B" w:rsidRPr="0062621B" w:rsidRDefault="009D063B" w:rsidP="00383920">
      <w:pPr>
        <w:rPr>
          <w:rStyle w:val="Hyperlink"/>
          <w:rFonts w:ascii="Times" w:hAnsi="Times"/>
          <w:color w:val="000000" w:themeColor="text1"/>
          <w:u w:val="none"/>
        </w:rPr>
      </w:pPr>
      <w:r w:rsidRPr="0062621B">
        <w:rPr>
          <w:rStyle w:val="Hyperlink"/>
          <w:rFonts w:ascii="Times" w:hAnsi="Times"/>
          <w:color w:val="000000" w:themeColor="text1"/>
          <w:u w:val="none"/>
        </w:rPr>
        <w:t xml:space="preserve">Browse </w:t>
      </w:r>
      <w:proofErr w:type="spellStart"/>
      <w:r w:rsidRPr="0062621B">
        <w:rPr>
          <w:rStyle w:val="Hyperlink"/>
          <w:rFonts w:ascii="Times" w:hAnsi="Times"/>
          <w:color w:val="000000" w:themeColor="text1"/>
          <w:u w:val="none"/>
        </w:rPr>
        <w:t>Wittliff</w:t>
      </w:r>
      <w:proofErr w:type="spellEnd"/>
      <w:r w:rsidRPr="0062621B">
        <w:rPr>
          <w:rStyle w:val="Hyperlink"/>
          <w:rFonts w:ascii="Times" w:hAnsi="Times"/>
          <w:color w:val="000000" w:themeColor="text1"/>
          <w:u w:val="none"/>
        </w:rPr>
        <w:t xml:space="preserve"> Collections</w:t>
      </w:r>
      <w:r w:rsidR="00C83182" w:rsidRPr="0062621B">
        <w:rPr>
          <w:rStyle w:val="Hyperlink"/>
          <w:rFonts w:ascii="Times" w:hAnsi="Times"/>
          <w:color w:val="000000" w:themeColor="text1"/>
          <w:u w:val="none"/>
        </w:rPr>
        <w:t xml:space="preserve"> website</w:t>
      </w:r>
      <w:r w:rsidRPr="0062621B">
        <w:rPr>
          <w:rStyle w:val="Hyperlink"/>
          <w:rFonts w:ascii="Times" w:hAnsi="Times"/>
          <w:color w:val="000000" w:themeColor="text1"/>
          <w:u w:val="none"/>
        </w:rPr>
        <w:t xml:space="preserve">: </w:t>
      </w:r>
      <w:hyperlink r:id="rId29" w:anchor="f4e8a925f_f=Visitor" w:history="1">
        <w:r w:rsidRPr="0062621B">
          <w:rPr>
            <w:rStyle w:val="Hyperlink"/>
            <w:rFonts w:ascii="Times" w:hAnsi="Times"/>
          </w:rPr>
          <w:t>http://www.thewittliffcollections.txstate.edu/#f4e8a925f_f=Visitor</w:t>
        </w:r>
      </w:hyperlink>
    </w:p>
    <w:p w14:paraId="74E019D9" w14:textId="77777777" w:rsidR="00383920" w:rsidRPr="0062621B" w:rsidRDefault="00383920" w:rsidP="00383920">
      <w:pPr>
        <w:widowControl w:val="0"/>
        <w:autoSpaceDE w:val="0"/>
        <w:autoSpaceDN w:val="0"/>
        <w:adjustRightInd w:val="0"/>
        <w:rPr>
          <w:rFonts w:ascii="Times" w:hAnsi="Times" w:cs="Times"/>
          <w:bCs/>
          <w:color w:val="00000A"/>
          <w:u w:color="0563C1"/>
        </w:rPr>
      </w:pPr>
    </w:p>
    <w:p w14:paraId="544C8CB2" w14:textId="77777777" w:rsidR="00383920" w:rsidRPr="0062621B" w:rsidRDefault="00383920" w:rsidP="00383920">
      <w:pPr>
        <w:widowControl w:val="0"/>
        <w:autoSpaceDE w:val="0"/>
        <w:autoSpaceDN w:val="0"/>
        <w:adjustRightInd w:val="0"/>
        <w:rPr>
          <w:rFonts w:ascii="Times" w:hAnsi="Times" w:cs="Times"/>
          <w:bCs/>
          <w:color w:val="00000A"/>
          <w:u w:color="0563C1"/>
        </w:rPr>
      </w:pPr>
    </w:p>
    <w:p w14:paraId="17BE740A" w14:textId="28E2A586" w:rsidR="00383920" w:rsidRPr="0062621B" w:rsidRDefault="00383920" w:rsidP="00383920">
      <w:pPr>
        <w:widowControl w:val="0"/>
        <w:autoSpaceDE w:val="0"/>
        <w:autoSpaceDN w:val="0"/>
        <w:adjustRightInd w:val="0"/>
        <w:rPr>
          <w:rFonts w:ascii="Times" w:hAnsi="Times" w:cs="Times"/>
          <w:b/>
          <w:bCs/>
          <w:color w:val="00000A"/>
          <w:u w:color="0563C1"/>
        </w:rPr>
      </w:pPr>
      <w:r w:rsidRPr="0062621B">
        <w:rPr>
          <w:rFonts w:ascii="Times" w:hAnsi="Times" w:cs="Times"/>
          <w:b/>
          <w:bCs/>
          <w:color w:val="00000A"/>
          <w:u w:color="0563C1"/>
        </w:rPr>
        <w:t>Week 6, Fe</w:t>
      </w:r>
      <w:r w:rsidR="00FA7F5E">
        <w:rPr>
          <w:rFonts w:ascii="Times" w:hAnsi="Times" w:cs="Times"/>
          <w:b/>
          <w:bCs/>
          <w:color w:val="00000A"/>
          <w:u w:color="0563C1"/>
        </w:rPr>
        <w:t xml:space="preserve">b. 22: The </w:t>
      </w:r>
      <w:proofErr w:type="spellStart"/>
      <w:r w:rsidR="00FA7F5E">
        <w:rPr>
          <w:rFonts w:ascii="Times" w:hAnsi="Times" w:cs="Times"/>
          <w:b/>
          <w:bCs/>
          <w:color w:val="00000A"/>
          <w:u w:color="0563C1"/>
        </w:rPr>
        <w:t>Wittliff</w:t>
      </w:r>
      <w:proofErr w:type="spellEnd"/>
      <w:r w:rsidR="00FA7F5E">
        <w:rPr>
          <w:rFonts w:ascii="Times" w:hAnsi="Times" w:cs="Times"/>
          <w:b/>
          <w:bCs/>
          <w:color w:val="00000A"/>
          <w:u w:color="0563C1"/>
        </w:rPr>
        <w:t xml:space="preserve"> Collections</w:t>
      </w:r>
    </w:p>
    <w:p w14:paraId="00766247" w14:textId="77777777" w:rsidR="00383920" w:rsidRPr="0062621B" w:rsidRDefault="00383920" w:rsidP="00383920">
      <w:pPr>
        <w:widowControl w:val="0"/>
        <w:autoSpaceDE w:val="0"/>
        <w:autoSpaceDN w:val="0"/>
        <w:adjustRightInd w:val="0"/>
        <w:rPr>
          <w:rFonts w:ascii="Times" w:hAnsi="Times" w:cs="Times"/>
          <w:bCs/>
          <w:color w:val="00000A"/>
          <w:u w:color="0563C1"/>
        </w:rPr>
      </w:pPr>
      <w:r w:rsidRPr="0062621B">
        <w:rPr>
          <w:rFonts w:ascii="Times" w:hAnsi="Times" w:cs="Times"/>
          <w:bCs/>
          <w:color w:val="00000A"/>
          <w:u w:color="0563C1"/>
        </w:rPr>
        <w:t>Location: Stephen Clark Gallery</w:t>
      </w:r>
    </w:p>
    <w:p w14:paraId="0B641005" w14:textId="77777777" w:rsidR="00383920" w:rsidRPr="0062621B" w:rsidRDefault="00383920" w:rsidP="00383920">
      <w:pPr>
        <w:widowControl w:val="0"/>
        <w:autoSpaceDE w:val="0"/>
        <w:autoSpaceDN w:val="0"/>
        <w:adjustRightInd w:val="0"/>
        <w:rPr>
          <w:rFonts w:ascii="Times" w:hAnsi="Times" w:cs="Times"/>
          <w:color w:val="000000" w:themeColor="text1"/>
        </w:rPr>
      </w:pPr>
    </w:p>
    <w:p w14:paraId="02287E74" w14:textId="77777777" w:rsidR="00C83182" w:rsidRPr="0062621B" w:rsidRDefault="00C83182" w:rsidP="00383920">
      <w:pPr>
        <w:widowControl w:val="0"/>
        <w:autoSpaceDE w:val="0"/>
        <w:autoSpaceDN w:val="0"/>
        <w:adjustRightInd w:val="0"/>
        <w:rPr>
          <w:rFonts w:ascii="Times" w:hAnsi="Times" w:cs="Times"/>
          <w:color w:val="0563C1"/>
          <w:u w:val="single" w:color="0563C1"/>
        </w:rPr>
      </w:pPr>
    </w:p>
    <w:p w14:paraId="18C753B4" w14:textId="77777777" w:rsidR="00383920" w:rsidRPr="0062621B" w:rsidRDefault="00383920" w:rsidP="00383920">
      <w:pPr>
        <w:widowControl w:val="0"/>
        <w:autoSpaceDE w:val="0"/>
        <w:autoSpaceDN w:val="0"/>
        <w:adjustRightInd w:val="0"/>
        <w:rPr>
          <w:rFonts w:ascii="Times" w:hAnsi="Times" w:cs="Times"/>
          <w:b/>
          <w:bCs/>
          <w:u w:color="0563C1"/>
        </w:rPr>
      </w:pPr>
      <w:r w:rsidRPr="0062621B">
        <w:rPr>
          <w:rFonts w:ascii="Times" w:hAnsi="Times" w:cs="Times"/>
          <w:b/>
          <w:bCs/>
          <w:u w:color="0563C1"/>
        </w:rPr>
        <w:t>Week 7, Mar. 1: Curatorial</w:t>
      </w:r>
    </w:p>
    <w:p w14:paraId="7E714055" w14:textId="77777777" w:rsidR="009D063B" w:rsidRPr="0062621B" w:rsidRDefault="009D063B" w:rsidP="00383920">
      <w:pPr>
        <w:widowControl w:val="0"/>
        <w:autoSpaceDE w:val="0"/>
        <w:autoSpaceDN w:val="0"/>
        <w:adjustRightInd w:val="0"/>
        <w:rPr>
          <w:rFonts w:ascii="Times" w:hAnsi="Times" w:cs="Times"/>
          <w:u w:color="0563C1"/>
        </w:rPr>
      </w:pPr>
    </w:p>
    <w:p w14:paraId="4BBDC078" w14:textId="6AAB28E4" w:rsidR="00383920" w:rsidRPr="0062621B" w:rsidRDefault="00383920" w:rsidP="00383920">
      <w:pPr>
        <w:widowControl w:val="0"/>
        <w:autoSpaceDE w:val="0"/>
        <w:autoSpaceDN w:val="0"/>
        <w:adjustRightInd w:val="0"/>
        <w:rPr>
          <w:rFonts w:ascii="Times" w:hAnsi="Times" w:cs="Times"/>
          <w:b/>
          <w:color w:val="FF0000"/>
          <w:u w:color="0563C1"/>
        </w:rPr>
      </w:pPr>
      <w:r w:rsidRPr="0062621B">
        <w:rPr>
          <w:rFonts w:ascii="Times" w:hAnsi="Times" w:cs="Times"/>
          <w:b/>
          <w:color w:val="FF0000"/>
          <w:u w:color="0563C1"/>
        </w:rPr>
        <w:t>Assignment 2 due</w:t>
      </w:r>
      <w:r w:rsidR="009D063B" w:rsidRPr="0062621B">
        <w:rPr>
          <w:rFonts w:ascii="Times" w:hAnsi="Times" w:cs="Times"/>
          <w:b/>
          <w:color w:val="FF0000"/>
          <w:u w:color="0563C1"/>
        </w:rPr>
        <w:t xml:space="preserve"> / finding aids</w:t>
      </w:r>
    </w:p>
    <w:p w14:paraId="498DA9BD" w14:textId="77777777" w:rsidR="00383920" w:rsidRPr="0062621B" w:rsidRDefault="00383920" w:rsidP="00383920">
      <w:pPr>
        <w:widowControl w:val="0"/>
        <w:autoSpaceDE w:val="0"/>
        <w:autoSpaceDN w:val="0"/>
        <w:adjustRightInd w:val="0"/>
        <w:rPr>
          <w:rFonts w:ascii="Times" w:hAnsi="Times" w:cs="Times"/>
          <w:u w:color="0563C1"/>
        </w:rPr>
      </w:pPr>
    </w:p>
    <w:p w14:paraId="3EF5C5B8"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Robert A. </w:t>
      </w:r>
      <w:proofErr w:type="spellStart"/>
      <w:r w:rsidRPr="0062621B">
        <w:rPr>
          <w:rFonts w:ascii="Times" w:hAnsi="Times" w:cs="Times"/>
          <w:u w:color="0563C1"/>
        </w:rPr>
        <w:t>Schrier</w:t>
      </w:r>
      <w:proofErr w:type="spellEnd"/>
      <w:r w:rsidRPr="0062621B">
        <w:rPr>
          <w:rFonts w:ascii="Times" w:hAnsi="Times" w:cs="Times"/>
          <w:u w:color="0563C1"/>
        </w:rPr>
        <w:t xml:space="preserve">, “Digital Librarianship &amp; Social Media: the Digital Library as Conversation Facilitator,” </w:t>
      </w:r>
      <w:r w:rsidRPr="0062621B">
        <w:rPr>
          <w:rFonts w:ascii="Times" w:hAnsi="Times" w:cs="Times"/>
          <w:color w:val="0563C1"/>
          <w:u w:val="single" w:color="0563C1"/>
        </w:rPr>
        <w:t>http://www.dlib.org/dlib/july11/schrier/07schrier.html</w:t>
      </w:r>
    </w:p>
    <w:p w14:paraId="75AEF451"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53DFBB6A" w14:textId="77777777" w:rsidR="00383920" w:rsidRPr="0062621B" w:rsidRDefault="00383920" w:rsidP="00383920">
      <w:pPr>
        <w:widowControl w:val="0"/>
        <w:autoSpaceDE w:val="0"/>
        <w:autoSpaceDN w:val="0"/>
        <w:adjustRightInd w:val="0"/>
        <w:rPr>
          <w:rFonts w:ascii="Times" w:hAnsi="Times" w:cs="Times"/>
          <w:color w:val="1155CC"/>
          <w:u w:val="single" w:color="1155CC"/>
        </w:rPr>
      </w:pPr>
      <w:r w:rsidRPr="0062621B">
        <w:rPr>
          <w:rFonts w:ascii="Times" w:hAnsi="Times" w:cs="Times"/>
          <w:u w:color="0563C1"/>
        </w:rPr>
        <w:t xml:space="preserve">Peter </w:t>
      </w:r>
      <w:proofErr w:type="spellStart"/>
      <w:r w:rsidRPr="0062621B">
        <w:rPr>
          <w:rFonts w:ascii="Times" w:hAnsi="Times" w:cs="Times"/>
          <w:u w:color="0563C1"/>
        </w:rPr>
        <w:t>Carini</w:t>
      </w:r>
      <w:proofErr w:type="spellEnd"/>
      <w:r w:rsidRPr="0062621B">
        <w:rPr>
          <w:rFonts w:ascii="Times" w:hAnsi="Times" w:cs="Times"/>
          <w:u w:color="0563C1"/>
        </w:rPr>
        <w:t xml:space="preserve">, </w:t>
      </w:r>
      <w:r w:rsidRPr="0062621B">
        <w:rPr>
          <w:rFonts w:ascii="Times" w:hAnsi="Times" w:cs="Times"/>
          <w:color w:val="222222"/>
          <w:u w:color="0563C1"/>
        </w:rPr>
        <w:t xml:space="preserve">"Archivists as Educators: Integrating Primary Sources into the Curriculum," </w:t>
      </w:r>
      <w:r w:rsidRPr="0062621B">
        <w:rPr>
          <w:rFonts w:ascii="Times" w:hAnsi="Times" w:cs="Times"/>
          <w:color w:val="1155CC"/>
          <w:u w:val="single" w:color="1155CC"/>
        </w:rPr>
        <w:lastRenderedPageBreak/>
        <w:t>http://ezproxy.lib.utexas.edu/login?url=http://search.ebscohost.com/login.aspx?direct=true&amp;db=lls&amp;AN=39656803&amp;site=ehost-live</w:t>
      </w:r>
    </w:p>
    <w:p w14:paraId="4925B23D" w14:textId="77777777" w:rsidR="00383920" w:rsidRPr="0062621B" w:rsidRDefault="00383920" w:rsidP="00383920">
      <w:pPr>
        <w:widowControl w:val="0"/>
        <w:autoSpaceDE w:val="0"/>
        <w:autoSpaceDN w:val="0"/>
        <w:adjustRightInd w:val="0"/>
        <w:rPr>
          <w:rFonts w:ascii="Times" w:hAnsi="Times" w:cs="Times"/>
          <w:color w:val="1155CC"/>
          <w:u w:val="single" w:color="1155CC"/>
        </w:rPr>
      </w:pPr>
    </w:p>
    <w:p w14:paraId="4633BB1B"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1155CC"/>
        </w:rPr>
        <w:t xml:space="preserve">Sara </w:t>
      </w:r>
      <w:proofErr w:type="spellStart"/>
      <w:r w:rsidRPr="0062621B">
        <w:rPr>
          <w:rFonts w:ascii="Times" w:hAnsi="Times" w:cs="Times"/>
          <w:u w:color="1155CC"/>
        </w:rPr>
        <w:t>Haviland's</w:t>
      </w:r>
      <w:proofErr w:type="spellEnd"/>
      <w:r w:rsidRPr="0062621B">
        <w:rPr>
          <w:rFonts w:ascii="Times" w:hAnsi="Times" w:cs="Times"/>
          <w:u w:color="1155CC"/>
        </w:rPr>
        <w:t xml:space="preserve"> handout for a document analysis from her unit on "Civil Rights in Brooklyn" at the Brooklyn Historical Society's Teach Archives.org: </w:t>
      </w:r>
      <w:r w:rsidRPr="0062621B">
        <w:rPr>
          <w:rFonts w:ascii="Times" w:hAnsi="Times" w:cs="Times"/>
          <w:color w:val="0563C1"/>
          <w:u w:val="single" w:color="0563C1"/>
        </w:rPr>
        <w:t>http://www.teacharchives.org/wp-content/uploads/2014/01/Haviland-in-archives-handout-1.pdf</w:t>
      </w:r>
    </w:p>
    <w:p w14:paraId="499DD8B2"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478EEEFE" w14:textId="0566C7BE"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Jason W. Dean &amp; Emily Grover, “Social Media as Entrée into Special Collections Reference Works,” </w:t>
      </w:r>
      <w:r w:rsidRPr="0062621B">
        <w:rPr>
          <w:rFonts w:ascii="Times" w:hAnsi="Times" w:cs="Times"/>
          <w:color w:val="0563C1"/>
          <w:u w:val="single" w:color="0563C1"/>
        </w:rPr>
        <w:t>http://rbm.acrl.org/index.php/rbm/article/view/16669</w:t>
      </w:r>
    </w:p>
    <w:p w14:paraId="2603F8CD" w14:textId="77777777" w:rsidR="00C15CE8" w:rsidRDefault="00C15CE8" w:rsidP="00383920">
      <w:pPr>
        <w:widowControl w:val="0"/>
        <w:autoSpaceDE w:val="0"/>
        <w:autoSpaceDN w:val="0"/>
        <w:adjustRightInd w:val="0"/>
        <w:rPr>
          <w:rFonts w:ascii="Times" w:hAnsi="Times" w:cs="Times"/>
          <w:b/>
          <w:bCs/>
          <w:u w:color="0563C1"/>
        </w:rPr>
      </w:pPr>
    </w:p>
    <w:p w14:paraId="2337FE8E" w14:textId="77777777" w:rsidR="00CE4E86" w:rsidRPr="0062621B" w:rsidRDefault="00CE4E86" w:rsidP="00383920">
      <w:pPr>
        <w:widowControl w:val="0"/>
        <w:autoSpaceDE w:val="0"/>
        <w:autoSpaceDN w:val="0"/>
        <w:adjustRightInd w:val="0"/>
        <w:rPr>
          <w:rFonts w:ascii="Times" w:hAnsi="Times" w:cs="Times"/>
          <w:u w:color="0563C1"/>
        </w:rPr>
      </w:pPr>
    </w:p>
    <w:p w14:paraId="186B2226" w14:textId="77777777" w:rsidR="00383920" w:rsidRPr="0062621B" w:rsidRDefault="00383920" w:rsidP="00383920">
      <w:pPr>
        <w:widowControl w:val="0"/>
        <w:autoSpaceDE w:val="0"/>
        <w:autoSpaceDN w:val="0"/>
        <w:adjustRightInd w:val="0"/>
        <w:rPr>
          <w:rFonts w:ascii="Times" w:hAnsi="Times" w:cs="Times"/>
          <w:b/>
          <w:bCs/>
          <w:u w:color="0563C1"/>
        </w:rPr>
      </w:pPr>
      <w:r w:rsidRPr="0062621B">
        <w:rPr>
          <w:rFonts w:ascii="Times" w:hAnsi="Times" w:cs="Times"/>
          <w:b/>
          <w:bCs/>
          <w:u w:color="0563C1"/>
        </w:rPr>
        <w:t>Week 8, Mar. 8: Education and Outreach</w:t>
      </w:r>
    </w:p>
    <w:p w14:paraId="56D052DF" w14:textId="77777777" w:rsidR="00383920" w:rsidRPr="0062621B" w:rsidRDefault="00383920" w:rsidP="00383920">
      <w:pPr>
        <w:widowControl w:val="0"/>
        <w:autoSpaceDE w:val="0"/>
        <w:autoSpaceDN w:val="0"/>
        <w:adjustRightInd w:val="0"/>
        <w:rPr>
          <w:rFonts w:ascii="Times" w:hAnsi="Times" w:cs="Times"/>
          <w:u w:color="0563C1"/>
        </w:rPr>
      </w:pPr>
    </w:p>
    <w:p w14:paraId="591A05B1" w14:textId="77777777" w:rsidR="00EF196B" w:rsidRPr="0062621B" w:rsidRDefault="00EF196B" w:rsidP="00EF196B">
      <w:pPr>
        <w:rPr>
          <w:rFonts w:ascii="Times" w:hAnsi="Times"/>
        </w:rPr>
      </w:pPr>
      <w:r w:rsidRPr="0062621B">
        <w:rPr>
          <w:rFonts w:ascii="Times" w:hAnsi="Times"/>
        </w:rPr>
        <w:t>I Am Not Your Negro</w:t>
      </w:r>
    </w:p>
    <w:p w14:paraId="56593DCD" w14:textId="77777777" w:rsidR="00EF196B" w:rsidRPr="0062621B" w:rsidRDefault="00692FEB" w:rsidP="00EF196B">
      <w:pPr>
        <w:rPr>
          <w:rFonts w:ascii="Times" w:hAnsi="Times"/>
        </w:rPr>
      </w:pPr>
      <w:hyperlink r:id="rId30" w:history="1">
        <w:r w:rsidR="00EF196B" w:rsidRPr="0062621B">
          <w:rPr>
            <w:rStyle w:val="Hyperlink"/>
            <w:rFonts w:ascii="Times" w:hAnsi="Times"/>
          </w:rPr>
          <w:t>http://catalog.lib.utexas.edu/search~S29?/ti+am+not+your+negro/ti+am+not+your+negro/1%2C3%2C5%2CB/frameset&amp;FF=ti+am+not+your+negro&amp;1%2C1%2C/indexsort=-</w:t>
        </w:r>
      </w:hyperlink>
    </w:p>
    <w:p w14:paraId="12F1288E"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48AD7E31"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Danuta Kean, “Unseen Sylvia Plath letters claim domestic abuse by Ted Hughes,” </w:t>
      </w:r>
      <w:r w:rsidRPr="0062621B">
        <w:rPr>
          <w:rFonts w:ascii="Times" w:hAnsi="Times" w:cs="Times"/>
          <w:color w:val="0563C1"/>
          <w:u w:val="single" w:color="0563C1"/>
        </w:rPr>
        <w:t>https://www.theguardian.com/books/2017/apr/11/unseen-sylvia-plath-letters-claim-domestic-abuse-by-ted-hughes</w:t>
      </w:r>
    </w:p>
    <w:p w14:paraId="42CEF6E4"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18E2618C"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“Huntington Curators Uncover Unique Volume Comprising Two Sections of a 16th-Century Chinese Encyclopedia,” </w:t>
      </w:r>
      <w:r w:rsidRPr="0062621B">
        <w:rPr>
          <w:rFonts w:ascii="Times" w:hAnsi="Times" w:cs="Times"/>
          <w:color w:val="0563C1"/>
          <w:u w:val="single" w:color="0563C1"/>
        </w:rPr>
        <w:t>http://huntington.org/WebAssets/Templates/content.aspx?id=17577</w:t>
      </w:r>
    </w:p>
    <w:p w14:paraId="564D0AC5" w14:textId="23FF0E86" w:rsidR="00383920" w:rsidRPr="0062621B" w:rsidRDefault="00383920" w:rsidP="005C7898">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—Response to the find by “CD Couture”: </w:t>
      </w:r>
      <w:r w:rsidRPr="0062621B">
        <w:rPr>
          <w:rFonts w:ascii="Times" w:hAnsi="Times" w:cs="Times"/>
          <w:color w:val="0563C1"/>
          <w:u w:val="single" w:color="0563C1"/>
        </w:rPr>
        <w:t>https://medium.com/archives-records/archival-discoveries-fantastic-finds-or-signs-of-a-field-in-need-of-help-93d1e2cfc306</w:t>
      </w:r>
    </w:p>
    <w:p w14:paraId="7B9F31DB"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25489206" w14:textId="77777777" w:rsidR="00383920" w:rsidRPr="0062621B" w:rsidRDefault="00383920" w:rsidP="00383920">
      <w:pPr>
        <w:widowControl w:val="0"/>
        <w:autoSpaceDE w:val="0"/>
        <w:autoSpaceDN w:val="0"/>
        <w:adjustRightInd w:val="0"/>
        <w:rPr>
          <w:rFonts w:ascii="Times" w:hAnsi="Times" w:cs="Times"/>
          <w:u w:color="0563C1"/>
        </w:rPr>
      </w:pPr>
    </w:p>
    <w:p w14:paraId="6C16C692" w14:textId="58C7593C" w:rsidR="00383920" w:rsidRPr="0062621B" w:rsidRDefault="00383920" w:rsidP="00383920">
      <w:pPr>
        <w:widowControl w:val="0"/>
        <w:autoSpaceDE w:val="0"/>
        <w:autoSpaceDN w:val="0"/>
        <w:adjustRightInd w:val="0"/>
        <w:rPr>
          <w:rFonts w:ascii="Times" w:hAnsi="Times" w:cs="Times"/>
          <w:b/>
          <w:bCs/>
          <w:u w:color="0563C1"/>
        </w:rPr>
      </w:pPr>
      <w:r w:rsidRPr="0062621B">
        <w:rPr>
          <w:rFonts w:ascii="Times" w:hAnsi="Times" w:cs="Times"/>
          <w:b/>
          <w:bCs/>
          <w:u w:color="0563C1"/>
        </w:rPr>
        <w:t xml:space="preserve">Week 9, Mar. 22: Publicity / Archives in the </w:t>
      </w:r>
      <w:r w:rsidR="005C7898" w:rsidRPr="0062621B">
        <w:rPr>
          <w:rFonts w:ascii="Times" w:hAnsi="Times" w:cs="Times"/>
          <w:b/>
          <w:bCs/>
          <w:u w:color="0563C1"/>
        </w:rPr>
        <w:t>popular media</w:t>
      </w:r>
    </w:p>
    <w:p w14:paraId="66DBAC5E"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14708CCF" w14:textId="620C6C84"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rPr>
        <w:t>Nicholson</w:t>
      </w:r>
      <w:r w:rsidR="00C83182" w:rsidRPr="0062621B">
        <w:rPr>
          <w:rFonts w:ascii="Times" w:hAnsi="Times" w:cs="Times"/>
        </w:rPr>
        <w:t xml:space="preserve"> Baker</w:t>
      </w:r>
      <w:r w:rsidRPr="0062621B">
        <w:rPr>
          <w:rFonts w:ascii="Times" w:hAnsi="Times" w:cs="Times"/>
        </w:rPr>
        <w:t xml:space="preserve">. “The Author vs. the Library,” </w:t>
      </w:r>
      <w:r w:rsidRPr="0062621B">
        <w:rPr>
          <w:rFonts w:ascii="Times" w:hAnsi="Times" w:cs="Times"/>
          <w:color w:val="0563C1"/>
          <w:u w:val="single" w:color="0563C1"/>
        </w:rPr>
        <w:t>http://archives.newyorker.com/?i=1996-10-14#folio=051</w:t>
      </w:r>
    </w:p>
    <w:p w14:paraId="3CD6A1F0"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110F4BA2" w14:textId="0D426A69" w:rsidR="00383920" w:rsidRPr="0062621B" w:rsidRDefault="00383920" w:rsidP="00383920">
      <w:pPr>
        <w:widowControl w:val="0"/>
        <w:autoSpaceDE w:val="0"/>
        <w:autoSpaceDN w:val="0"/>
        <w:adjustRightInd w:val="0"/>
        <w:rPr>
          <w:rFonts w:ascii="Times" w:hAnsi="Times" w:cs="Times"/>
          <w:u w:color="0563C1"/>
        </w:rPr>
      </w:pPr>
      <w:r w:rsidRPr="0062621B">
        <w:rPr>
          <w:rFonts w:ascii="Times" w:hAnsi="Times" w:cs="Times"/>
          <w:u w:color="0563C1"/>
        </w:rPr>
        <w:t xml:space="preserve">Nick </w:t>
      </w:r>
      <w:proofErr w:type="spellStart"/>
      <w:r w:rsidRPr="0062621B">
        <w:rPr>
          <w:rFonts w:ascii="Times" w:hAnsi="Times" w:cs="Times"/>
          <w:u w:color="0563C1"/>
        </w:rPr>
        <w:t>Paumgarten</w:t>
      </w:r>
      <w:proofErr w:type="spellEnd"/>
      <w:r w:rsidRPr="0062621B">
        <w:rPr>
          <w:rFonts w:ascii="Times" w:hAnsi="Times" w:cs="Times"/>
          <w:u w:color="0563C1"/>
        </w:rPr>
        <w:t xml:space="preserve">, “Deadhead,” </w:t>
      </w:r>
      <w:hyperlink r:id="rId31" w:history="1">
        <w:r w:rsidR="00C83182" w:rsidRPr="0062621B">
          <w:rPr>
            <w:rStyle w:val="Hyperlink"/>
            <w:rFonts w:ascii="Times" w:hAnsi="Times" w:cs="Times"/>
            <w:u w:color="0563C1"/>
          </w:rPr>
          <w:t>https://www.newyorker.com/magazine/2012/11/26/deadhead</w:t>
        </w:r>
      </w:hyperlink>
    </w:p>
    <w:p w14:paraId="12D5385B" w14:textId="77777777" w:rsidR="00383920" w:rsidRPr="0062621B" w:rsidRDefault="00383920" w:rsidP="00383920">
      <w:pPr>
        <w:widowControl w:val="0"/>
        <w:autoSpaceDE w:val="0"/>
        <w:autoSpaceDN w:val="0"/>
        <w:adjustRightInd w:val="0"/>
        <w:rPr>
          <w:rFonts w:ascii="Times" w:hAnsi="Times" w:cs="Times"/>
          <w:u w:color="0563C1"/>
        </w:rPr>
      </w:pPr>
    </w:p>
    <w:p w14:paraId="18DFBEDF" w14:textId="3465B1EB"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Ben</w:t>
      </w:r>
      <w:r w:rsidR="00C83182" w:rsidRPr="0062621B">
        <w:rPr>
          <w:rFonts w:ascii="Times" w:hAnsi="Times" w:cs="Times"/>
          <w:u w:color="0563C1"/>
        </w:rPr>
        <w:t xml:space="preserve"> Lerner</w:t>
      </w:r>
      <w:r w:rsidRPr="0062621B">
        <w:rPr>
          <w:rFonts w:ascii="Times" w:hAnsi="Times" w:cs="Times"/>
          <w:u w:color="0563C1"/>
        </w:rPr>
        <w:t xml:space="preserve">. “The Custodians,” </w:t>
      </w:r>
      <w:hyperlink r:id="rId32" w:history="1">
        <w:r w:rsidRPr="0062621B">
          <w:rPr>
            <w:rStyle w:val="Hyperlink"/>
            <w:rFonts w:ascii="Times" w:hAnsi="Times" w:cs="Times"/>
            <w:u w:color="0563C1"/>
          </w:rPr>
          <w:t>http://www.newyorker.com/magazine/2016/01/11/the-custodians-onward-and-upward-with-the-arts-ben-lerner</w:t>
        </w:r>
      </w:hyperlink>
    </w:p>
    <w:p w14:paraId="5AAA333F"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4E7CE79B" w14:textId="77777777" w:rsidR="00383920" w:rsidRPr="0062621B" w:rsidRDefault="00383920" w:rsidP="00383920">
      <w:pPr>
        <w:widowControl w:val="0"/>
        <w:autoSpaceDE w:val="0"/>
        <w:autoSpaceDN w:val="0"/>
        <w:adjustRightInd w:val="0"/>
        <w:rPr>
          <w:rFonts w:ascii="Times" w:hAnsi="Times" w:cs="Times"/>
          <w:u w:color="0563C1"/>
        </w:rPr>
      </w:pPr>
    </w:p>
    <w:p w14:paraId="28CDF87B" w14:textId="77777777" w:rsidR="00383920" w:rsidRPr="0062621B" w:rsidRDefault="00383920" w:rsidP="00383920">
      <w:pPr>
        <w:widowControl w:val="0"/>
        <w:autoSpaceDE w:val="0"/>
        <w:autoSpaceDN w:val="0"/>
        <w:adjustRightInd w:val="0"/>
        <w:rPr>
          <w:rFonts w:ascii="Times" w:hAnsi="Times" w:cs="Times"/>
          <w:b/>
          <w:bCs/>
          <w:u w:color="0563C1"/>
        </w:rPr>
      </w:pPr>
      <w:r w:rsidRPr="0062621B">
        <w:rPr>
          <w:rFonts w:ascii="Times" w:hAnsi="Times" w:cs="Times"/>
          <w:b/>
          <w:bCs/>
          <w:u w:color="0563C1"/>
        </w:rPr>
        <w:t>Week 10, Mar. 29: Preservation and Conservation</w:t>
      </w:r>
    </w:p>
    <w:p w14:paraId="536F9CBA" w14:textId="77777777" w:rsidR="00383920" w:rsidRPr="0062621B" w:rsidRDefault="00383920" w:rsidP="00383920">
      <w:pPr>
        <w:widowControl w:val="0"/>
        <w:autoSpaceDE w:val="0"/>
        <w:autoSpaceDN w:val="0"/>
        <w:adjustRightInd w:val="0"/>
        <w:rPr>
          <w:rFonts w:ascii="Times" w:hAnsi="Times" w:cs="Times"/>
          <w:b/>
          <w:bCs/>
          <w:color w:val="FF0000"/>
          <w:u w:color="0563C1"/>
        </w:rPr>
      </w:pPr>
    </w:p>
    <w:p w14:paraId="070AA662" w14:textId="0E3A7D50" w:rsidR="00D72257" w:rsidRPr="0062621B" w:rsidRDefault="00383920" w:rsidP="00383920">
      <w:pPr>
        <w:widowControl w:val="0"/>
        <w:autoSpaceDE w:val="0"/>
        <w:autoSpaceDN w:val="0"/>
        <w:adjustRightInd w:val="0"/>
        <w:rPr>
          <w:rFonts w:ascii="Times" w:hAnsi="Times" w:cs="Times"/>
          <w:u w:color="0563C1"/>
        </w:rPr>
      </w:pPr>
      <w:r w:rsidRPr="0062621B">
        <w:rPr>
          <w:rFonts w:ascii="Times" w:hAnsi="Times" w:cs="Times"/>
          <w:u w:color="0563C1"/>
        </w:rPr>
        <w:t xml:space="preserve">Anthony Grafton, </w:t>
      </w:r>
      <w:r w:rsidR="00D72257" w:rsidRPr="0062621B">
        <w:rPr>
          <w:rFonts w:ascii="Times" w:hAnsi="Times" w:cs="Times"/>
          <w:i/>
          <w:iCs/>
          <w:u w:color="0563C1"/>
        </w:rPr>
        <w:t xml:space="preserve">Future Reading, </w:t>
      </w:r>
      <w:hyperlink r:id="rId33" w:history="1">
        <w:r w:rsidR="00D72257" w:rsidRPr="0062621B">
          <w:rPr>
            <w:rStyle w:val="Hyperlink"/>
            <w:rFonts w:ascii="Times" w:hAnsi="Times" w:cs="Times"/>
            <w:iCs/>
            <w:u w:color="0563C1"/>
          </w:rPr>
          <w:t>https://www.newyorker.com/magazine/2007/11/05/future-reading</w:t>
        </w:r>
      </w:hyperlink>
    </w:p>
    <w:p w14:paraId="008095CE" w14:textId="77777777" w:rsidR="00383920" w:rsidRPr="0062621B" w:rsidRDefault="00383920" w:rsidP="00383920">
      <w:pPr>
        <w:widowControl w:val="0"/>
        <w:autoSpaceDE w:val="0"/>
        <w:autoSpaceDN w:val="0"/>
        <w:adjustRightInd w:val="0"/>
        <w:rPr>
          <w:rFonts w:ascii="Times" w:hAnsi="Times" w:cs="Times"/>
          <w:u w:color="0563C1"/>
        </w:rPr>
      </w:pPr>
    </w:p>
    <w:p w14:paraId="5FFFB75B"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Susan Manus, “The World Digital Library Backstory,” </w:t>
      </w:r>
      <w:r w:rsidRPr="0062621B">
        <w:rPr>
          <w:rFonts w:ascii="Times" w:hAnsi="Times" w:cs="Times"/>
          <w:color w:val="0563C1"/>
          <w:u w:val="single" w:color="0563C1"/>
        </w:rPr>
        <w:t>http://blogs.loc.gov/thesignal/2012/01/the-world-digital-library-backstory/</w:t>
      </w:r>
    </w:p>
    <w:p w14:paraId="702A0EC0"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1884C840"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lastRenderedPageBreak/>
        <w:t xml:space="preserve">Association of Research Libraries, Code of Best Practices in Fair Use for Academic and Research Libraries, </w:t>
      </w:r>
      <w:r w:rsidRPr="0062621B">
        <w:rPr>
          <w:rFonts w:ascii="Times" w:hAnsi="Times" w:cs="Times"/>
          <w:color w:val="0563C1"/>
          <w:u w:val="single" w:color="0563C1"/>
        </w:rPr>
        <w:t>http://www.arl.org/storage/documents/publications/code-of-best-practices-fair-use.pdf</w:t>
      </w:r>
    </w:p>
    <w:p w14:paraId="3902F353"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413D9A35" w14:textId="5640EABC" w:rsidR="00383920" w:rsidRPr="0062621B" w:rsidRDefault="00C15CE8" w:rsidP="00383920">
      <w:pPr>
        <w:widowControl w:val="0"/>
        <w:autoSpaceDE w:val="0"/>
        <w:autoSpaceDN w:val="0"/>
        <w:adjustRightInd w:val="0"/>
        <w:rPr>
          <w:rFonts w:ascii="Times" w:hAnsi="Times" w:cs="Times"/>
          <w:b/>
          <w:bCs/>
          <w:u w:color="0563C1"/>
        </w:rPr>
      </w:pPr>
      <w:r w:rsidRPr="0062621B">
        <w:rPr>
          <w:rFonts w:ascii="Times" w:hAnsi="Times" w:cs="Times"/>
          <w:b/>
          <w:bCs/>
          <w:u w:color="0563C1"/>
        </w:rPr>
        <w:t>Browse</w:t>
      </w:r>
      <w:r w:rsidR="00383920" w:rsidRPr="0062621B">
        <w:rPr>
          <w:rFonts w:ascii="Times" w:hAnsi="Times" w:cs="Times"/>
          <w:b/>
          <w:bCs/>
          <w:u w:color="0563C1"/>
        </w:rPr>
        <w:t>:</w:t>
      </w:r>
    </w:p>
    <w:p w14:paraId="7351C209"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Federal Agencies Digital Guidelines Initiative (FADGI) </w:t>
      </w:r>
      <w:r w:rsidRPr="0062621B">
        <w:rPr>
          <w:rFonts w:ascii="Times" w:hAnsi="Times" w:cs="Times"/>
          <w:color w:val="0563C1"/>
          <w:u w:val="single" w:color="0563C1"/>
        </w:rPr>
        <w:t>http://www.digitizationguidelines.gov/guidelines/</w:t>
      </w:r>
    </w:p>
    <w:p w14:paraId="228DCADB"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The World Digital Library: </w:t>
      </w:r>
      <w:r w:rsidRPr="0062621B">
        <w:rPr>
          <w:rFonts w:ascii="Times" w:hAnsi="Times" w:cs="Times"/>
          <w:color w:val="0563C1"/>
          <w:u w:val="single" w:color="0563C1"/>
        </w:rPr>
        <w:t>https://www.wdl.org/en/</w:t>
      </w:r>
    </w:p>
    <w:p w14:paraId="34AC0981"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Reading the First Books project webpage: </w:t>
      </w:r>
      <w:r w:rsidRPr="0062621B">
        <w:rPr>
          <w:rFonts w:ascii="Times" w:hAnsi="Times" w:cs="Times"/>
          <w:color w:val="0563C1"/>
          <w:u w:val="single" w:color="0563C1"/>
        </w:rPr>
        <w:t>https://sites.utexas.edu/firstbooks/</w:t>
      </w:r>
    </w:p>
    <w:p w14:paraId="46F55A74"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Latin American Digital Initiatives: </w:t>
      </w:r>
      <w:r w:rsidRPr="0062621B">
        <w:rPr>
          <w:rFonts w:ascii="Times" w:hAnsi="Times" w:cs="Times"/>
          <w:color w:val="0563C1"/>
          <w:u w:val="single" w:color="0563C1"/>
        </w:rPr>
        <w:t>http://ladi.lib.utexas.edu</w:t>
      </w:r>
    </w:p>
    <w:p w14:paraId="4D9BDDA5" w14:textId="77777777" w:rsidR="00383920" w:rsidRPr="0062621B" w:rsidRDefault="00383920" w:rsidP="00383920">
      <w:pPr>
        <w:widowControl w:val="0"/>
        <w:autoSpaceDE w:val="0"/>
        <w:autoSpaceDN w:val="0"/>
        <w:adjustRightInd w:val="0"/>
        <w:rPr>
          <w:rFonts w:ascii="Times" w:hAnsi="Times" w:cs="Times"/>
          <w:b/>
          <w:bCs/>
          <w:u w:color="0563C1"/>
        </w:rPr>
      </w:pPr>
    </w:p>
    <w:p w14:paraId="6F92E40C" w14:textId="77777777" w:rsidR="00383920" w:rsidRPr="0062621B" w:rsidRDefault="00383920" w:rsidP="00383920">
      <w:pPr>
        <w:widowControl w:val="0"/>
        <w:autoSpaceDE w:val="0"/>
        <w:autoSpaceDN w:val="0"/>
        <w:adjustRightInd w:val="0"/>
        <w:rPr>
          <w:rFonts w:ascii="Times" w:hAnsi="Times" w:cs="Times"/>
          <w:b/>
          <w:bCs/>
          <w:u w:color="0563C1"/>
        </w:rPr>
      </w:pPr>
      <w:r w:rsidRPr="0062621B">
        <w:rPr>
          <w:rFonts w:ascii="Times" w:hAnsi="Times" w:cs="Times"/>
          <w:b/>
          <w:bCs/>
          <w:u w:color="0563C1"/>
        </w:rPr>
        <w:t>Week 11, April 5: Digitization</w:t>
      </w:r>
    </w:p>
    <w:p w14:paraId="333618EE" w14:textId="77777777" w:rsidR="00D72257" w:rsidRPr="0062621B" w:rsidRDefault="00D72257" w:rsidP="00383920">
      <w:pPr>
        <w:widowControl w:val="0"/>
        <w:autoSpaceDE w:val="0"/>
        <w:autoSpaceDN w:val="0"/>
        <w:adjustRightInd w:val="0"/>
        <w:rPr>
          <w:rFonts w:ascii="Times" w:hAnsi="Times" w:cs="Times"/>
          <w:b/>
          <w:bCs/>
          <w:u w:color="0563C1"/>
        </w:rPr>
      </w:pPr>
    </w:p>
    <w:p w14:paraId="3D672034" w14:textId="38B5A155" w:rsidR="00D72257" w:rsidRPr="0062621B" w:rsidRDefault="00D72257" w:rsidP="00383920">
      <w:pPr>
        <w:widowControl w:val="0"/>
        <w:autoSpaceDE w:val="0"/>
        <w:autoSpaceDN w:val="0"/>
        <w:adjustRightInd w:val="0"/>
        <w:rPr>
          <w:rFonts w:ascii="Times" w:hAnsi="Times" w:cs="Times"/>
          <w:b/>
          <w:bCs/>
          <w:color w:val="FF0000"/>
          <w:u w:color="0563C1"/>
        </w:rPr>
      </w:pPr>
      <w:r w:rsidRPr="0062621B">
        <w:rPr>
          <w:rFonts w:ascii="Times" w:hAnsi="Times" w:cs="Times"/>
          <w:b/>
          <w:bCs/>
          <w:color w:val="FF0000"/>
          <w:u w:color="0563C1"/>
        </w:rPr>
        <w:t>Assignment 3 due: article</w:t>
      </w:r>
    </w:p>
    <w:p w14:paraId="0AEF74D5" w14:textId="77777777" w:rsidR="00C83182" w:rsidRPr="0062621B" w:rsidRDefault="00C83182" w:rsidP="00383920">
      <w:pPr>
        <w:widowControl w:val="0"/>
        <w:autoSpaceDE w:val="0"/>
        <w:autoSpaceDN w:val="0"/>
        <w:adjustRightInd w:val="0"/>
        <w:rPr>
          <w:rFonts w:ascii="Times" w:hAnsi="Times" w:cs="Times"/>
          <w:b/>
          <w:bCs/>
          <w:u w:color="0563C1"/>
        </w:rPr>
      </w:pPr>
    </w:p>
    <w:p w14:paraId="7C49EA88"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Carla M. Summers, “Archival Donor Relations and Development: Keeping a Balance,” </w:t>
      </w:r>
      <w:r w:rsidRPr="0062621B">
        <w:rPr>
          <w:rFonts w:ascii="Times" w:hAnsi="Times" w:cs="Times"/>
          <w:color w:val="0563C1"/>
          <w:u w:val="single" w:color="0563C1"/>
        </w:rPr>
        <w:t>http://digitalcommons.kennesaw.edu/cgi/viewcontent.cgi?article=1102&amp;context=provenance</w:t>
      </w:r>
    </w:p>
    <w:p w14:paraId="3AB74E2E"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253F0E68"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Society of American Archivists, “A Guide to Deeds of Gift,” </w:t>
      </w:r>
      <w:r w:rsidRPr="0062621B">
        <w:rPr>
          <w:rFonts w:ascii="Times" w:hAnsi="Times" w:cs="Times"/>
          <w:color w:val="0563C1"/>
          <w:u w:val="single" w:color="0563C1"/>
        </w:rPr>
        <w:t>https://www2.archivists.org/publications/brochures/deeds-of-gift</w:t>
      </w:r>
    </w:p>
    <w:p w14:paraId="7F18817F"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6A2CDD8B"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D.T. Max, “Final Destination: Why Do the Archives of So Many Great Writers End Up at Texas?” </w:t>
      </w:r>
      <w:r w:rsidRPr="0062621B">
        <w:rPr>
          <w:rFonts w:ascii="Times" w:hAnsi="Times" w:cs="Times"/>
          <w:color w:val="0563C1"/>
          <w:u w:val="single" w:color="0563C1"/>
        </w:rPr>
        <w:t>http://www.newyorker.com/reporting/2007/06/11/070611fa_fact_max</w:t>
      </w:r>
    </w:p>
    <w:p w14:paraId="2F965D8E"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368FD3A6" w14:textId="06AAC425" w:rsidR="00383920" w:rsidRPr="0062621B" w:rsidRDefault="00383920" w:rsidP="00383920">
      <w:pPr>
        <w:widowControl w:val="0"/>
        <w:autoSpaceDE w:val="0"/>
        <w:autoSpaceDN w:val="0"/>
        <w:adjustRightInd w:val="0"/>
        <w:rPr>
          <w:rFonts w:ascii="Times" w:hAnsi="Times" w:cs="Times"/>
          <w:b/>
          <w:bCs/>
          <w:u w:color="0563C1"/>
        </w:rPr>
      </w:pPr>
      <w:r w:rsidRPr="0062621B">
        <w:rPr>
          <w:rFonts w:ascii="Times" w:hAnsi="Times" w:cs="Times"/>
          <w:b/>
          <w:bCs/>
          <w:u w:color="0563C1"/>
        </w:rPr>
        <w:t>Week 12, April 12: Donor relations</w:t>
      </w:r>
      <w:r w:rsidR="005C7898" w:rsidRPr="0062621B">
        <w:rPr>
          <w:rFonts w:ascii="Times" w:hAnsi="Times" w:cs="Times"/>
          <w:b/>
          <w:bCs/>
          <w:u w:color="0563C1"/>
        </w:rPr>
        <w:t xml:space="preserve"> </w:t>
      </w:r>
      <w:r w:rsidR="00C83182" w:rsidRPr="0062621B">
        <w:rPr>
          <w:rFonts w:ascii="Times" w:hAnsi="Times" w:cs="Times"/>
          <w:b/>
          <w:bCs/>
          <w:u w:color="0563C1"/>
        </w:rPr>
        <w:t>and fundraising</w:t>
      </w:r>
    </w:p>
    <w:p w14:paraId="46B75096" w14:textId="77777777" w:rsidR="00383920" w:rsidRPr="0062621B" w:rsidRDefault="00383920" w:rsidP="00383920">
      <w:pPr>
        <w:widowControl w:val="0"/>
        <w:autoSpaceDE w:val="0"/>
        <w:autoSpaceDN w:val="0"/>
        <w:adjustRightInd w:val="0"/>
        <w:rPr>
          <w:rFonts w:ascii="Times" w:hAnsi="Times" w:cs="Times"/>
          <w:u w:color="0563C1"/>
        </w:rPr>
      </w:pPr>
    </w:p>
    <w:p w14:paraId="3F59BA17" w14:textId="77777777" w:rsidR="00383920" w:rsidRPr="0062621B" w:rsidRDefault="00383920" w:rsidP="00383920">
      <w:pPr>
        <w:widowControl w:val="0"/>
        <w:autoSpaceDE w:val="0"/>
        <w:autoSpaceDN w:val="0"/>
        <w:adjustRightInd w:val="0"/>
        <w:rPr>
          <w:rFonts w:ascii="Times" w:hAnsi="Times" w:cs="Times"/>
          <w:u w:color="0563C1"/>
        </w:rPr>
      </w:pPr>
      <w:r w:rsidRPr="0062621B">
        <w:rPr>
          <w:rFonts w:ascii="Times" w:hAnsi="Times" w:cs="Times"/>
          <w:u w:color="0563C1"/>
        </w:rPr>
        <w:t>Cathy Davidson and David Theo Goldberg. “A Manifesto for the Humanities in a Technological Age,” http://sect.uchri.org/archives/3/pdfs/Manifesto_Humanities.pdf</w:t>
      </w:r>
    </w:p>
    <w:p w14:paraId="7044CC83" w14:textId="77777777" w:rsidR="00383920" w:rsidRPr="0062621B" w:rsidRDefault="00383920" w:rsidP="00383920">
      <w:pPr>
        <w:widowControl w:val="0"/>
        <w:autoSpaceDE w:val="0"/>
        <w:autoSpaceDN w:val="0"/>
        <w:adjustRightInd w:val="0"/>
        <w:rPr>
          <w:rFonts w:ascii="Times" w:hAnsi="Times" w:cs="Times"/>
          <w:u w:color="0563C1"/>
        </w:rPr>
      </w:pPr>
    </w:p>
    <w:p w14:paraId="1A669FD3"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David M. Levy, “Contemplating Scholarship in the Digital Age,” </w:t>
      </w:r>
      <w:r w:rsidRPr="0062621B">
        <w:rPr>
          <w:rFonts w:ascii="Times" w:hAnsi="Times" w:cs="Times"/>
          <w:i/>
          <w:iCs/>
          <w:u w:color="0563C1"/>
        </w:rPr>
        <w:t>Rare Books &amp; Manuscripts Librarianship,</w:t>
      </w:r>
      <w:r w:rsidRPr="0062621B">
        <w:rPr>
          <w:rFonts w:ascii="Times" w:hAnsi="Times" w:cs="Times"/>
          <w:u w:color="0563C1"/>
        </w:rPr>
        <w:t xml:space="preserve"> vol. 6, no. 2 (fall 2005). </w:t>
      </w:r>
      <w:r w:rsidRPr="0062621B">
        <w:rPr>
          <w:rFonts w:ascii="Times" w:hAnsi="Times" w:cs="Times"/>
          <w:color w:val="0563C1"/>
          <w:u w:val="single" w:color="0563C1"/>
        </w:rPr>
        <w:t>rbm.acrl.org/content/6/2/69.full.pdf</w:t>
      </w:r>
    </w:p>
    <w:p w14:paraId="6E0E1A39"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2E10DBDE" w14:textId="137A0717" w:rsidR="00383920" w:rsidRPr="0062621B" w:rsidRDefault="00383920" w:rsidP="00383920">
      <w:pPr>
        <w:widowControl w:val="0"/>
        <w:autoSpaceDE w:val="0"/>
        <w:autoSpaceDN w:val="0"/>
        <w:adjustRightInd w:val="0"/>
        <w:rPr>
          <w:rFonts w:ascii="Times" w:hAnsi="Times" w:cs="Times"/>
          <w:b/>
          <w:bCs/>
          <w:u w:color="0563C1"/>
        </w:rPr>
      </w:pPr>
      <w:r w:rsidRPr="0062621B">
        <w:rPr>
          <w:rFonts w:ascii="Times" w:hAnsi="Times" w:cs="Times"/>
          <w:b/>
          <w:bCs/>
          <w:u w:color="0563C1"/>
        </w:rPr>
        <w:t>Browse:</w:t>
      </w:r>
    </w:p>
    <w:p w14:paraId="57CFA17F" w14:textId="77777777" w:rsidR="00383920" w:rsidRPr="0062621B" w:rsidRDefault="00383920" w:rsidP="00383920">
      <w:pPr>
        <w:widowControl w:val="0"/>
        <w:autoSpaceDE w:val="0"/>
        <w:autoSpaceDN w:val="0"/>
        <w:adjustRightInd w:val="0"/>
        <w:rPr>
          <w:rFonts w:ascii="Times" w:hAnsi="Times" w:cs="Times"/>
          <w:color w:val="0563C1"/>
          <w:u w:val="single" w:color="0563C1"/>
        </w:rPr>
      </w:pPr>
      <w:proofErr w:type="spellStart"/>
      <w:r w:rsidRPr="0062621B">
        <w:rPr>
          <w:rFonts w:ascii="Times" w:hAnsi="Times" w:cs="Times"/>
          <w:u w:color="0563C1"/>
        </w:rPr>
        <w:t>Mirador</w:t>
      </w:r>
      <w:proofErr w:type="spellEnd"/>
      <w:r w:rsidRPr="0062621B">
        <w:rPr>
          <w:rFonts w:ascii="Times" w:hAnsi="Times" w:cs="Times"/>
          <w:u w:color="0563C1"/>
        </w:rPr>
        <w:t xml:space="preserve">: </w:t>
      </w:r>
      <w:r w:rsidRPr="0062621B">
        <w:rPr>
          <w:rFonts w:ascii="Times" w:hAnsi="Times" w:cs="Times"/>
          <w:color w:val="0563C1"/>
          <w:u w:val="single" w:color="0563C1"/>
        </w:rPr>
        <w:t>http://projectmirador.org/</w:t>
      </w:r>
    </w:p>
    <w:p w14:paraId="53737AC6"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International Image Interoperability Framework: </w:t>
      </w:r>
      <w:r w:rsidRPr="0062621B">
        <w:rPr>
          <w:rFonts w:ascii="Times" w:hAnsi="Times" w:cs="Times"/>
          <w:color w:val="0563C1"/>
          <w:u w:val="single" w:color="0563C1"/>
        </w:rPr>
        <w:t>http://iiif.io/</w:t>
      </w:r>
    </w:p>
    <w:p w14:paraId="1039DE84" w14:textId="77777777" w:rsidR="00383920" w:rsidRPr="0062621B" w:rsidRDefault="00383920" w:rsidP="00383920">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From the Page: </w:t>
      </w:r>
      <w:r w:rsidRPr="0062621B">
        <w:rPr>
          <w:rFonts w:ascii="Times" w:hAnsi="Times" w:cs="Times"/>
          <w:color w:val="0563C1"/>
          <w:u w:val="single" w:color="0563C1"/>
        </w:rPr>
        <w:t>https://fromthepage.com/</w:t>
      </w:r>
    </w:p>
    <w:p w14:paraId="171A269A" w14:textId="77777777" w:rsidR="00383920" w:rsidRPr="0062621B" w:rsidRDefault="00383920" w:rsidP="00383920">
      <w:pPr>
        <w:widowControl w:val="0"/>
        <w:autoSpaceDE w:val="0"/>
        <w:autoSpaceDN w:val="0"/>
        <w:adjustRightInd w:val="0"/>
        <w:rPr>
          <w:rFonts w:ascii="Times" w:hAnsi="Times" w:cs="Times"/>
          <w:b/>
          <w:bCs/>
          <w:u w:color="0563C1"/>
        </w:rPr>
      </w:pPr>
    </w:p>
    <w:p w14:paraId="6147A1B5"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14138CB3" w14:textId="77777777" w:rsidR="00383920" w:rsidRPr="0062621B" w:rsidRDefault="00383920" w:rsidP="00383920">
      <w:pPr>
        <w:widowControl w:val="0"/>
        <w:autoSpaceDE w:val="0"/>
        <w:autoSpaceDN w:val="0"/>
        <w:adjustRightInd w:val="0"/>
        <w:rPr>
          <w:rFonts w:ascii="Times" w:hAnsi="Times" w:cs="Times"/>
          <w:b/>
          <w:bCs/>
          <w:u w:color="0563C1"/>
        </w:rPr>
      </w:pPr>
      <w:r w:rsidRPr="0062621B">
        <w:rPr>
          <w:rFonts w:ascii="Times" w:hAnsi="Times" w:cs="Times"/>
          <w:b/>
          <w:bCs/>
          <w:u w:color="0563C1"/>
        </w:rPr>
        <w:t>Week 13, April 19: Digital humanities</w:t>
      </w:r>
    </w:p>
    <w:p w14:paraId="01C15261" w14:textId="77777777" w:rsidR="00D72257" w:rsidRPr="0062621B" w:rsidRDefault="00D72257" w:rsidP="00383920">
      <w:pPr>
        <w:widowControl w:val="0"/>
        <w:autoSpaceDE w:val="0"/>
        <w:autoSpaceDN w:val="0"/>
        <w:adjustRightInd w:val="0"/>
        <w:rPr>
          <w:rFonts w:ascii="Times" w:hAnsi="Times" w:cs="Times"/>
          <w:u w:color="0563C1"/>
        </w:rPr>
      </w:pPr>
    </w:p>
    <w:p w14:paraId="2ECF8BA2" w14:textId="77777777" w:rsidR="00D72257" w:rsidRPr="0062621B" w:rsidRDefault="00D72257" w:rsidP="00D72257">
      <w:pPr>
        <w:widowControl w:val="0"/>
        <w:autoSpaceDE w:val="0"/>
        <w:autoSpaceDN w:val="0"/>
        <w:adjustRightInd w:val="0"/>
        <w:rPr>
          <w:rFonts w:ascii="Times" w:hAnsi="Times" w:cs="Times"/>
          <w:color w:val="0563C1"/>
          <w:u w:val="single" w:color="0563C1"/>
        </w:rPr>
      </w:pPr>
      <w:r w:rsidRPr="0062621B">
        <w:rPr>
          <w:rFonts w:ascii="Times" w:hAnsi="Times" w:cs="Times"/>
          <w:u w:color="0563C1"/>
        </w:rPr>
        <w:t xml:space="preserve">Matthew G. Kirschenbaum, Richard </w:t>
      </w:r>
      <w:proofErr w:type="spellStart"/>
      <w:r w:rsidRPr="0062621B">
        <w:rPr>
          <w:rFonts w:ascii="Times" w:hAnsi="Times" w:cs="Times"/>
          <w:u w:color="0563C1"/>
        </w:rPr>
        <w:t>Ovenden</w:t>
      </w:r>
      <w:proofErr w:type="spellEnd"/>
      <w:r w:rsidRPr="0062621B">
        <w:rPr>
          <w:rFonts w:ascii="Times" w:hAnsi="Times" w:cs="Times"/>
          <w:u w:color="0563C1"/>
        </w:rPr>
        <w:t xml:space="preserve">, and Gabriela </w:t>
      </w:r>
      <w:proofErr w:type="spellStart"/>
      <w:r w:rsidRPr="0062621B">
        <w:rPr>
          <w:rFonts w:ascii="Times" w:hAnsi="Times" w:cs="Times"/>
          <w:u w:color="0563C1"/>
        </w:rPr>
        <w:t>Redwine</w:t>
      </w:r>
      <w:proofErr w:type="spellEnd"/>
      <w:r w:rsidRPr="0062621B">
        <w:rPr>
          <w:rFonts w:ascii="Times" w:hAnsi="Times" w:cs="Times"/>
          <w:u w:color="0563C1"/>
        </w:rPr>
        <w:t xml:space="preserve">, “Digital Forensics and Born-Digital Content in Cultural Heritage Collections,” Council on Library and Information Resources report (Washington, DC: December 2010). </w:t>
      </w:r>
      <w:r w:rsidRPr="0062621B">
        <w:rPr>
          <w:rFonts w:ascii="Times" w:hAnsi="Times" w:cs="Times"/>
          <w:color w:val="0563C1"/>
          <w:u w:val="single" w:color="0563C1"/>
        </w:rPr>
        <w:t>https://www.clir.org/pubs/reports/pub149/pub149.pdf</w:t>
      </w:r>
    </w:p>
    <w:p w14:paraId="4690746E" w14:textId="77777777" w:rsidR="00D72257" w:rsidRPr="0062621B" w:rsidRDefault="00D72257" w:rsidP="00383920">
      <w:pPr>
        <w:widowControl w:val="0"/>
        <w:autoSpaceDE w:val="0"/>
        <w:autoSpaceDN w:val="0"/>
        <w:adjustRightInd w:val="0"/>
        <w:rPr>
          <w:rFonts w:ascii="Times" w:hAnsi="Times" w:cs="Times"/>
          <w:u w:color="0563C1"/>
        </w:rPr>
      </w:pPr>
    </w:p>
    <w:p w14:paraId="723CF48B"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277E6465" w14:textId="77777777" w:rsidR="00383920" w:rsidRPr="0062621B" w:rsidRDefault="00383920" w:rsidP="00383920">
      <w:pPr>
        <w:widowControl w:val="0"/>
        <w:autoSpaceDE w:val="0"/>
        <w:autoSpaceDN w:val="0"/>
        <w:adjustRightInd w:val="0"/>
        <w:rPr>
          <w:rFonts w:ascii="Times" w:hAnsi="Times" w:cs="Times"/>
          <w:b/>
          <w:bCs/>
          <w:u w:color="0563C1"/>
        </w:rPr>
      </w:pPr>
      <w:r w:rsidRPr="0062621B">
        <w:rPr>
          <w:rFonts w:ascii="Times" w:hAnsi="Times" w:cs="Times"/>
          <w:b/>
          <w:bCs/>
          <w:u w:color="0563C1"/>
        </w:rPr>
        <w:lastRenderedPageBreak/>
        <w:t>Week 14, April 26: Born Digital</w:t>
      </w:r>
    </w:p>
    <w:p w14:paraId="5745D7F1" w14:textId="77777777" w:rsidR="00383920" w:rsidRPr="0062621B" w:rsidRDefault="00383920" w:rsidP="00383920">
      <w:pPr>
        <w:widowControl w:val="0"/>
        <w:autoSpaceDE w:val="0"/>
        <w:autoSpaceDN w:val="0"/>
        <w:adjustRightInd w:val="0"/>
        <w:rPr>
          <w:rFonts w:ascii="Times" w:hAnsi="Times" w:cs="Times"/>
          <w:color w:val="0563C1"/>
          <w:u w:val="single" w:color="0563C1"/>
        </w:rPr>
      </w:pPr>
    </w:p>
    <w:p w14:paraId="584CFC0E" w14:textId="1B46F283" w:rsidR="00EA7B19" w:rsidRPr="005026C5" w:rsidRDefault="00383920" w:rsidP="005026C5">
      <w:pPr>
        <w:widowControl w:val="0"/>
        <w:autoSpaceDE w:val="0"/>
        <w:autoSpaceDN w:val="0"/>
        <w:adjustRightInd w:val="0"/>
        <w:rPr>
          <w:rFonts w:ascii="Times" w:hAnsi="Times" w:cs="Times"/>
          <w:b/>
          <w:bCs/>
          <w:color w:val="FF0000"/>
          <w:u w:color="0563C1"/>
        </w:rPr>
      </w:pPr>
      <w:r w:rsidRPr="0062621B">
        <w:rPr>
          <w:rFonts w:ascii="Times" w:hAnsi="Times" w:cs="Times"/>
          <w:b/>
          <w:bCs/>
          <w:color w:val="FF0000"/>
          <w:u w:color="0563C1"/>
        </w:rPr>
        <w:t>Final due.</w:t>
      </w:r>
    </w:p>
    <w:sectPr w:rsidR="00EA7B19" w:rsidRPr="005026C5" w:rsidSect="000276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12CFB"/>
    <w:multiLevelType w:val="hybridMultilevel"/>
    <w:tmpl w:val="9E30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B1"/>
    <w:rsid w:val="0005245B"/>
    <w:rsid w:val="00071596"/>
    <w:rsid w:val="000824BF"/>
    <w:rsid w:val="000A303C"/>
    <w:rsid w:val="000B15F0"/>
    <w:rsid w:val="000E2746"/>
    <w:rsid w:val="000E3113"/>
    <w:rsid w:val="000E3CDB"/>
    <w:rsid w:val="00114F32"/>
    <w:rsid w:val="0016181D"/>
    <w:rsid w:val="001C3865"/>
    <w:rsid w:val="001D7B15"/>
    <w:rsid w:val="002D633F"/>
    <w:rsid w:val="002F50B1"/>
    <w:rsid w:val="00317A76"/>
    <w:rsid w:val="0032146B"/>
    <w:rsid w:val="00326418"/>
    <w:rsid w:val="00330FDE"/>
    <w:rsid w:val="0036425A"/>
    <w:rsid w:val="00383920"/>
    <w:rsid w:val="003A18D0"/>
    <w:rsid w:val="003C2561"/>
    <w:rsid w:val="003D7720"/>
    <w:rsid w:val="003E13B7"/>
    <w:rsid w:val="003E13B8"/>
    <w:rsid w:val="004167FC"/>
    <w:rsid w:val="00484E41"/>
    <w:rsid w:val="0049134C"/>
    <w:rsid w:val="004A53C7"/>
    <w:rsid w:val="004B5362"/>
    <w:rsid w:val="005026C5"/>
    <w:rsid w:val="005246D3"/>
    <w:rsid w:val="005276C8"/>
    <w:rsid w:val="005B6E73"/>
    <w:rsid w:val="005C141C"/>
    <w:rsid w:val="005C7898"/>
    <w:rsid w:val="005E78BC"/>
    <w:rsid w:val="00612B8E"/>
    <w:rsid w:val="006216B4"/>
    <w:rsid w:val="0062391B"/>
    <w:rsid w:val="0062621B"/>
    <w:rsid w:val="00626415"/>
    <w:rsid w:val="00634FF5"/>
    <w:rsid w:val="00645B9B"/>
    <w:rsid w:val="00663CD8"/>
    <w:rsid w:val="00686261"/>
    <w:rsid w:val="00692FEB"/>
    <w:rsid w:val="006B2475"/>
    <w:rsid w:val="006E28ED"/>
    <w:rsid w:val="00710183"/>
    <w:rsid w:val="00714EB8"/>
    <w:rsid w:val="00722D6F"/>
    <w:rsid w:val="00726D0F"/>
    <w:rsid w:val="007351CD"/>
    <w:rsid w:val="00736981"/>
    <w:rsid w:val="00743657"/>
    <w:rsid w:val="00792710"/>
    <w:rsid w:val="007A6DC4"/>
    <w:rsid w:val="007D6613"/>
    <w:rsid w:val="007E573E"/>
    <w:rsid w:val="00801E1D"/>
    <w:rsid w:val="0082289A"/>
    <w:rsid w:val="00823760"/>
    <w:rsid w:val="008348CD"/>
    <w:rsid w:val="0086543B"/>
    <w:rsid w:val="00865B9C"/>
    <w:rsid w:val="0087336C"/>
    <w:rsid w:val="008B1296"/>
    <w:rsid w:val="0096163B"/>
    <w:rsid w:val="0096214E"/>
    <w:rsid w:val="009C6CF6"/>
    <w:rsid w:val="009D063B"/>
    <w:rsid w:val="00A1552A"/>
    <w:rsid w:val="00A1687A"/>
    <w:rsid w:val="00A52B39"/>
    <w:rsid w:val="00A56BE6"/>
    <w:rsid w:val="00AB3CDA"/>
    <w:rsid w:val="00AC5698"/>
    <w:rsid w:val="00AD637C"/>
    <w:rsid w:val="00AE4AEE"/>
    <w:rsid w:val="00B122B1"/>
    <w:rsid w:val="00B46999"/>
    <w:rsid w:val="00B65A93"/>
    <w:rsid w:val="00B95752"/>
    <w:rsid w:val="00BB7F85"/>
    <w:rsid w:val="00C15CE8"/>
    <w:rsid w:val="00C43B4A"/>
    <w:rsid w:val="00C83182"/>
    <w:rsid w:val="00CC1314"/>
    <w:rsid w:val="00CE4E86"/>
    <w:rsid w:val="00CE505F"/>
    <w:rsid w:val="00CE691C"/>
    <w:rsid w:val="00D016CA"/>
    <w:rsid w:val="00D04AF4"/>
    <w:rsid w:val="00D662A1"/>
    <w:rsid w:val="00D71390"/>
    <w:rsid w:val="00D72257"/>
    <w:rsid w:val="00D950B0"/>
    <w:rsid w:val="00DA7E21"/>
    <w:rsid w:val="00DF0184"/>
    <w:rsid w:val="00DF62BB"/>
    <w:rsid w:val="00E65293"/>
    <w:rsid w:val="00EA3168"/>
    <w:rsid w:val="00ED6111"/>
    <w:rsid w:val="00EE1BFD"/>
    <w:rsid w:val="00EF0FFC"/>
    <w:rsid w:val="00EF196B"/>
    <w:rsid w:val="00EF6068"/>
    <w:rsid w:val="00F023B4"/>
    <w:rsid w:val="00F32A4E"/>
    <w:rsid w:val="00F8328B"/>
    <w:rsid w:val="00FA2447"/>
    <w:rsid w:val="00FA7F5E"/>
    <w:rsid w:val="00FE3B79"/>
    <w:rsid w:val="00FF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58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FFC"/>
    <w:rPr>
      <w:color w:val="0563C1" w:themeColor="hyperlink"/>
      <w:u w:val="single"/>
    </w:rPr>
  </w:style>
  <w:style w:type="character" w:styleId="FollowedHyperlink">
    <w:name w:val="FollowedHyperlink"/>
    <w:basedOn w:val="DefaultParagraphFont"/>
    <w:uiPriority w:val="99"/>
    <w:semiHidden/>
    <w:unhideWhenUsed/>
    <w:rsid w:val="00EF0FFC"/>
    <w:rPr>
      <w:color w:val="954F72" w:themeColor="followedHyperlink"/>
      <w:u w:val="single"/>
    </w:rPr>
  </w:style>
  <w:style w:type="paragraph" w:styleId="Revision">
    <w:name w:val="Revision"/>
    <w:hidden/>
    <w:uiPriority w:val="99"/>
    <w:semiHidden/>
    <w:rsid w:val="00686261"/>
  </w:style>
  <w:style w:type="paragraph" w:styleId="ListParagraph">
    <w:name w:val="List Paragraph"/>
    <w:basedOn w:val="Normal"/>
    <w:uiPriority w:val="34"/>
    <w:qFormat/>
    <w:rsid w:val="00317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bml.acrl.org/index.php/rbml/article/view/51/51" TargetMode="External"/><Relationship Id="rId18" Type="http://schemas.openxmlformats.org/officeDocument/2006/relationships/hyperlink" Target="http://www.ala.org/acrl/standards/selctransfer" TargetMode="External"/><Relationship Id="rId26" Type="http://schemas.openxmlformats.org/officeDocument/2006/relationships/hyperlink" Target="http://www.emeraldinsight.com/doi/abs/10.1108/00220411211209177" TargetMode="External"/><Relationship Id="rId3" Type="http://schemas.openxmlformats.org/officeDocument/2006/relationships/styles" Target="styles.xml"/><Relationship Id="rId21" Type="http://schemas.openxmlformats.org/officeDocument/2006/relationships/hyperlink" Target="https://www.dropbox.com/s/t3q21sj40d6tpaa/gaskell-new_introduction_to_bibliography_chapter_1.pdf?dl=0" TargetMode="External"/><Relationship Id="rId34" Type="http://schemas.openxmlformats.org/officeDocument/2006/relationships/fontTable" Target="fontTable.xml"/><Relationship Id="rId7" Type="http://schemas.openxmlformats.org/officeDocument/2006/relationships/hyperlink" Target="https://archive.org/details/lomax_201706" TargetMode="External"/><Relationship Id="rId12" Type="http://schemas.openxmlformats.org/officeDocument/2006/relationships/hyperlink" Target="http://www.arl.org/collect/spcoll/index.html" TargetMode="External"/><Relationship Id="rId17" Type="http://schemas.openxmlformats.org/officeDocument/2006/relationships/hyperlink" Target="http://www.hrc.utexas.edu/collections/guide/" TargetMode="External"/><Relationship Id="rId25" Type="http://schemas.openxmlformats.org/officeDocument/2006/relationships/hyperlink" Target="http://rarebooks.info/" TargetMode="External"/><Relationship Id="rId33" Type="http://schemas.openxmlformats.org/officeDocument/2006/relationships/hyperlink" Target="https://www.newyorker.com/magazine/2007/11/05/future-reading" TargetMode="External"/><Relationship Id="rId2" Type="http://schemas.openxmlformats.org/officeDocument/2006/relationships/numbering" Target="numbering.xml"/><Relationship Id="rId16" Type="http://schemas.openxmlformats.org/officeDocument/2006/relationships/hyperlink" Target="http://small.library.virginia.edu/gifts/" TargetMode="External"/><Relationship Id="rId20" Type="http://schemas.openxmlformats.org/officeDocument/2006/relationships/hyperlink" Target="http://rbms.info/yob/" TargetMode="External"/><Relationship Id="rId29" Type="http://schemas.openxmlformats.org/officeDocument/2006/relationships/hyperlink" Target="http://www.thewittliffcollections.txstate.edu/" TargetMode="External"/><Relationship Id="rId1" Type="http://schemas.openxmlformats.org/officeDocument/2006/relationships/customXml" Target="../customXml/item1.xml"/><Relationship Id="rId6" Type="http://schemas.openxmlformats.org/officeDocument/2006/relationships/hyperlink" Target="https://www.nytimes.com/interactive/2014/04/13/magazine/blues.html" TargetMode="External"/><Relationship Id="rId11" Type="http://schemas.openxmlformats.org/officeDocument/2006/relationships/hyperlink" Target="http://www.hrc.utexas.edu/research/forms/" TargetMode="External"/><Relationship Id="rId24" Type="http://schemas.openxmlformats.org/officeDocument/2006/relationships/hyperlink" Target="http://www.ioba.org/pages/" TargetMode="External"/><Relationship Id="rId32" Type="http://schemas.openxmlformats.org/officeDocument/2006/relationships/hyperlink" Target="http://www.newyorker.com/magazine/2016/01/11/the-custodians-onward-and-upward-with-the-arts-ben-lerner" TargetMode="External"/><Relationship Id="rId5" Type="http://schemas.openxmlformats.org/officeDocument/2006/relationships/webSettings" Target="webSettings.xml"/><Relationship Id="rId15" Type="http://schemas.openxmlformats.org/officeDocument/2006/relationships/hyperlink" Target="https://rare.library.cornell.edu/collections/policies" TargetMode="External"/><Relationship Id="rId23" Type="http://schemas.openxmlformats.org/officeDocument/2006/relationships/hyperlink" Target="https://www.abaa.org/" TargetMode="External"/><Relationship Id="rId28" Type="http://schemas.openxmlformats.org/officeDocument/2006/relationships/hyperlink" Target="http://glasstire.com/venues/stephen-l-clark-gallery/" TargetMode="External"/><Relationship Id="rId10" Type="http://schemas.openxmlformats.org/officeDocument/2006/relationships/hyperlink" Target="http://www.hrc.utexas.edu/research/info/" TargetMode="External"/><Relationship Id="rId19" Type="http://schemas.openxmlformats.org/officeDocument/2006/relationships/hyperlink" Target="http://rbml.acrl.org/index.php/rbml/article/view/29/29" TargetMode="External"/><Relationship Id="rId31" Type="http://schemas.openxmlformats.org/officeDocument/2006/relationships/hyperlink" Target="https://www.newyorker.com/magazine/2012/11/26/deadhead" TargetMode="External"/><Relationship Id="rId4" Type="http://schemas.openxmlformats.org/officeDocument/2006/relationships/settings" Target="settings.xml"/><Relationship Id="rId9" Type="http://schemas.openxmlformats.org/officeDocument/2006/relationships/hyperlink" Target="https://www.washingtonpost.com/opinions/why-dont-scholars-have-access-to-rosa-parkss-archives/2011/08/29/gIQAKezHoJ_story.html?tid=a_inl&amp;utm_term=.9764528d64ed" TargetMode="External"/><Relationship Id="rId14" Type="http://schemas.openxmlformats.org/officeDocument/2006/relationships/hyperlink" Target="http://rbml.acrl.org/index.php/rbml/article/view/164" TargetMode="External"/><Relationship Id="rId22" Type="http://schemas.openxmlformats.org/officeDocument/2006/relationships/hyperlink" Target="http://www.ilab.org/download.php?object=documentation&amp;id=30" TargetMode="External"/><Relationship Id="rId27" Type="http://schemas.openxmlformats.org/officeDocument/2006/relationships/hyperlink" Target="https://www.texasmonthly.com/articles/the-talented-mr-wittliff/" TargetMode="External"/><Relationship Id="rId30" Type="http://schemas.openxmlformats.org/officeDocument/2006/relationships/hyperlink" Target="http://catalog.lib.utexas.edu/search~S29?/ti+am+not+your+negro/ti+am+not+your+negro/1%2C3%2C5%2CB/frameset&amp;FF=ti+am+not+your+negro&amp;1%2C1%2C/indexsort=-" TargetMode="External"/><Relationship Id="rId35" Type="http://schemas.openxmlformats.org/officeDocument/2006/relationships/theme" Target="theme/theme1.xml"/><Relationship Id="rId8" Type="http://schemas.openxmlformats.org/officeDocument/2006/relationships/hyperlink" Target="http://www.oxfordamerican.org/magazine/item/668-the-c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3F080-AD29-4136-AA96-6CBCA41C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2642</TotalTime>
  <Pages>1</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Jullianne Ballou</dc:creator>
  <cp:keywords/>
  <dc:description/>
  <cp:lastModifiedBy>Ballou, Jullianne H</cp:lastModifiedBy>
  <cp:revision>19</cp:revision>
  <dcterms:created xsi:type="dcterms:W3CDTF">2017-11-09T22:11:00Z</dcterms:created>
  <dcterms:modified xsi:type="dcterms:W3CDTF">2018-01-19T19:55:00Z</dcterms:modified>
</cp:coreProperties>
</file>